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4FD2D" w14:textId="306D5A68" w:rsidR="00336A24" w:rsidRPr="00336A24" w:rsidRDefault="00336A24" w:rsidP="00336A24">
      <w:pPr>
        <w:tabs>
          <w:tab w:val="right" w:pos="9639"/>
        </w:tabs>
        <w:spacing w:after="0" w:line="240" w:lineRule="auto"/>
        <w:rPr>
          <w:rFonts w:ascii="Arial" w:eastAsiaTheme="minorEastAsia" w:hAnsi="Arial" w:cs="Times New Roman"/>
          <w:b/>
          <w:i/>
          <w:noProof/>
          <w:kern w:val="0"/>
          <w:sz w:val="28"/>
          <w:szCs w:val="20"/>
          <w:lang w:val="en-GB"/>
          <w14:ligatures w14:val="none"/>
        </w:rPr>
      </w:pPr>
      <w:r w:rsidRPr="00336A24">
        <w:rPr>
          <w:rFonts w:ascii="Arial" w:eastAsia="Times New Roman" w:hAnsi="Arial" w:cs="Times New Roman"/>
          <w:b/>
          <w:noProof/>
          <w:kern w:val="0"/>
          <w:sz w:val="24"/>
          <w:szCs w:val="20"/>
          <w:lang w:val="en-GB"/>
          <w14:ligatures w14:val="none"/>
        </w:rPr>
        <w:t>3GPP TSG-</w:t>
      </w:r>
      <w:r w:rsidRPr="00336A24">
        <w:rPr>
          <w:rFonts w:ascii="Arial" w:eastAsia="Times New Roman" w:hAnsi="Arial" w:cs="Times New Roman"/>
          <w:kern w:val="0"/>
          <w:sz w:val="20"/>
          <w:szCs w:val="20"/>
          <w:lang w:val="en-GB"/>
          <w14:ligatures w14:val="none"/>
        </w:rPr>
        <w:fldChar w:fldCharType="begin"/>
      </w:r>
      <w:r w:rsidRPr="00336A24">
        <w:rPr>
          <w:rFonts w:ascii="Arial" w:eastAsia="Times New Roman" w:hAnsi="Arial" w:cs="Times New Roman"/>
          <w:kern w:val="0"/>
          <w:sz w:val="20"/>
          <w:szCs w:val="20"/>
          <w:lang w:val="en-GB"/>
          <w14:ligatures w14:val="none"/>
        </w:rPr>
        <w:instrText xml:space="preserve"> DOCPROPERTY  TSG/WGRef  \* MERGEFORMAT </w:instrText>
      </w:r>
      <w:r w:rsidRPr="00336A24">
        <w:rPr>
          <w:rFonts w:ascii="Arial" w:eastAsia="Times New Roman" w:hAnsi="Arial" w:cs="Times New Roman"/>
          <w:kern w:val="0"/>
          <w:sz w:val="20"/>
          <w:szCs w:val="20"/>
          <w:lang w:val="en-GB"/>
          <w14:ligatures w14:val="none"/>
        </w:rPr>
        <w:fldChar w:fldCharType="separate"/>
      </w:r>
      <w:r w:rsidRPr="00336A24">
        <w:rPr>
          <w:rFonts w:ascii="Arial" w:eastAsia="Times New Roman" w:hAnsi="Arial" w:cs="Times New Roman"/>
          <w:b/>
          <w:noProof/>
          <w:kern w:val="0"/>
          <w:sz w:val="24"/>
          <w:szCs w:val="20"/>
          <w:lang w:val="en-GB"/>
          <w14:ligatures w14:val="none"/>
        </w:rPr>
        <w:t>RAN4</w:t>
      </w:r>
      <w:r w:rsidRPr="00336A24">
        <w:rPr>
          <w:rFonts w:ascii="Arial" w:eastAsia="Times New Roman" w:hAnsi="Arial" w:cs="Times New Roman"/>
          <w:b/>
          <w:noProof/>
          <w:kern w:val="0"/>
          <w:sz w:val="24"/>
          <w:szCs w:val="20"/>
          <w:lang w:val="en-GB"/>
          <w14:ligatures w14:val="none"/>
        </w:rPr>
        <w:fldChar w:fldCharType="end"/>
      </w:r>
      <w:r w:rsidRPr="00336A24">
        <w:rPr>
          <w:rFonts w:ascii="Arial" w:eastAsia="Times New Roman" w:hAnsi="Arial" w:cs="Times New Roman"/>
          <w:b/>
          <w:noProof/>
          <w:kern w:val="0"/>
          <w:sz w:val="24"/>
          <w:szCs w:val="20"/>
          <w:lang w:val="en-GB"/>
          <w14:ligatures w14:val="none"/>
        </w:rPr>
        <w:t xml:space="preserve"> Meeting #</w:t>
      </w:r>
      <w:r w:rsidRPr="00336A24">
        <w:rPr>
          <w:rFonts w:ascii="Arial" w:eastAsia="Times New Roman" w:hAnsi="Arial" w:cs="Times New Roman"/>
          <w:kern w:val="0"/>
          <w:sz w:val="20"/>
          <w:szCs w:val="20"/>
          <w:lang w:val="en-GB"/>
          <w14:ligatures w14:val="none"/>
        </w:rPr>
        <w:fldChar w:fldCharType="begin"/>
      </w:r>
      <w:r w:rsidRPr="00336A24">
        <w:rPr>
          <w:rFonts w:ascii="Arial" w:eastAsia="Times New Roman" w:hAnsi="Arial" w:cs="Times New Roman"/>
          <w:kern w:val="0"/>
          <w:sz w:val="20"/>
          <w:szCs w:val="20"/>
          <w:lang w:val="en-GB"/>
          <w14:ligatures w14:val="none"/>
        </w:rPr>
        <w:instrText xml:space="preserve"> DOCPROPERTY  MtgSeq  \* MERGEFORMAT </w:instrText>
      </w:r>
      <w:r w:rsidRPr="00336A24">
        <w:rPr>
          <w:rFonts w:ascii="Arial" w:eastAsia="Times New Roman" w:hAnsi="Arial" w:cs="Times New Roman"/>
          <w:kern w:val="0"/>
          <w:sz w:val="20"/>
          <w:szCs w:val="20"/>
          <w:lang w:val="en-GB"/>
          <w14:ligatures w14:val="none"/>
        </w:rPr>
        <w:fldChar w:fldCharType="separate"/>
      </w:r>
      <w:r w:rsidRPr="00336A24">
        <w:rPr>
          <w:rFonts w:ascii="Arial" w:eastAsia="Times New Roman" w:hAnsi="Arial" w:cs="Times New Roman"/>
          <w:b/>
          <w:noProof/>
          <w:kern w:val="0"/>
          <w:sz w:val="24"/>
          <w:szCs w:val="20"/>
          <w:lang w:val="en-GB"/>
          <w14:ligatures w14:val="none"/>
        </w:rPr>
        <w:t>111</w:t>
      </w:r>
      <w:r w:rsidRPr="00336A24">
        <w:rPr>
          <w:rFonts w:ascii="Arial" w:eastAsia="Times New Roman" w:hAnsi="Arial" w:cs="Times New Roman"/>
          <w:kern w:val="0"/>
          <w:sz w:val="20"/>
          <w:szCs w:val="20"/>
          <w:lang w:val="en-GB"/>
          <w14:ligatures w14:val="none"/>
        </w:rPr>
        <w:fldChar w:fldCharType="end"/>
      </w:r>
      <w:r w:rsidRPr="00336A24">
        <w:rPr>
          <w:rFonts w:ascii="Arial" w:eastAsiaTheme="minorEastAsia" w:hAnsi="Arial" w:cs="Times New Roman"/>
          <w:b/>
          <w:i/>
          <w:noProof/>
          <w:kern w:val="0"/>
          <w:sz w:val="28"/>
          <w:szCs w:val="20"/>
          <w:lang w:val="en-GB"/>
          <w14:ligatures w14:val="none"/>
        </w:rPr>
        <w:tab/>
      </w:r>
      <w:r w:rsidR="002D0F41" w:rsidRPr="002D0F41">
        <w:rPr>
          <w:rFonts w:ascii="Arial" w:eastAsiaTheme="minorEastAsia" w:hAnsi="Arial" w:cs="Times New Roman"/>
          <w:b/>
          <w:i/>
          <w:noProof/>
          <w:kern w:val="0"/>
          <w:sz w:val="24"/>
          <w:szCs w:val="24"/>
          <w:lang w:val="en-GB"/>
          <w14:ligatures w14:val="none"/>
        </w:rPr>
        <w:t>R4-2407590</w:t>
      </w:r>
    </w:p>
    <w:p w14:paraId="6CD8A144" w14:textId="77777777" w:rsidR="00E34131" w:rsidRPr="00E34131" w:rsidRDefault="00E34131" w:rsidP="00E34131">
      <w:pPr>
        <w:spacing w:after="120" w:line="240" w:lineRule="auto"/>
        <w:outlineLvl w:val="0"/>
        <w:rPr>
          <w:rFonts w:ascii="Arial" w:eastAsia="Times New Roman" w:hAnsi="Arial" w:cs="Times New Roman"/>
          <w:b/>
          <w:noProof/>
          <w:kern w:val="0"/>
          <w:sz w:val="24"/>
          <w:szCs w:val="20"/>
          <w:lang w:val="en-GB"/>
          <w14:ligatures w14:val="none"/>
        </w:rPr>
      </w:pPr>
      <w:r w:rsidRPr="00E34131">
        <w:rPr>
          <w:rFonts w:ascii="Arial" w:eastAsia="Times New Roman" w:hAnsi="Arial" w:cs="Times New Roman"/>
          <w:kern w:val="0"/>
          <w:sz w:val="20"/>
          <w:szCs w:val="20"/>
          <w:lang w:val="en-GB"/>
          <w14:ligatures w14:val="none"/>
        </w:rPr>
        <w:fldChar w:fldCharType="begin"/>
      </w:r>
      <w:r w:rsidRPr="00E34131">
        <w:rPr>
          <w:rFonts w:ascii="Arial" w:eastAsia="Times New Roman" w:hAnsi="Arial" w:cs="Times New Roman"/>
          <w:kern w:val="0"/>
          <w:sz w:val="20"/>
          <w:szCs w:val="20"/>
          <w:lang w:val="en-GB"/>
          <w14:ligatures w14:val="none"/>
        </w:rPr>
        <w:instrText xml:space="preserve"> DOCPROPERTY  Location  \* MERGEFORMAT </w:instrText>
      </w:r>
      <w:r w:rsidRPr="00E34131">
        <w:rPr>
          <w:rFonts w:ascii="Arial" w:eastAsia="Times New Roman" w:hAnsi="Arial" w:cs="Times New Roman"/>
          <w:kern w:val="0"/>
          <w:sz w:val="20"/>
          <w:szCs w:val="20"/>
          <w:lang w:val="en-GB"/>
          <w14:ligatures w14:val="none"/>
        </w:rPr>
        <w:fldChar w:fldCharType="separate"/>
      </w:r>
      <w:r w:rsidRPr="00E34131">
        <w:rPr>
          <w:rFonts w:ascii="Arial" w:eastAsia="Times New Roman" w:hAnsi="Arial" w:cs="Times New Roman"/>
          <w:b/>
          <w:noProof/>
          <w:kern w:val="0"/>
          <w:sz w:val="24"/>
          <w:szCs w:val="20"/>
          <w:lang w:val="en-GB"/>
          <w14:ligatures w14:val="none"/>
        </w:rPr>
        <w:t>Fukuoka City, Fukuoka</w:t>
      </w:r>
      <w:r w:rsidRPr="00E34131">
        <w:rPr>
          <w:rFonts w:ascii="Arial" w:eastAsia="Times New Roman" w:hAnsi="Arial" w:cs="Times New Roman"/>
          <w:b/>
          <w:noProof/>
          <w:kern w:val="0"/>
          <w:sz w:val="24"/>
          <w:szCs w:val="20"/>
          <w:lang w:val="en-GB"/>
          <w14:ligatures w14:val="none"/>
        </w:rPr>
        <w:fldChar w:fldCharType="end"/>
      </w:r>
      <w:r w:rsidRPr="00E34131">
        <w:rPr>
          <w:rFonts w:ascii="Arial" w:eastAsia="Times New Roman" w:hAnsi="Arial" w:cs="Times New Roman"/>
          <w:b/>
          <w:noProof/>
          <w:kern w:val="0"/>
          <w:sz w:val="24"/>
          <w:szCs w:val="20"/>
          <w:lang w:val="en-GB"/>
          <w14:ligatures w14:val="none"/>
        </w:rPr>
        <w:t xml:space="preserve">, </w:t>
      </w:r>
      <w:r w:rsidRPr="00E34131">
        <w:rPr>
          <w:rFonts w:ascii="Arial" w:eastAsia="Times New Roman" w:hAnsi="Arial" w:cs="Times New Roman"/>
          <w:kern w:val="0"/>
          <w:sz w:val="20"/>
          <w:szCs w:val="20"/>
          <w:lang w:val="en-GB"/>
          <w14:ligatures w14:val="none"/>
        </w:rPr>
        <w:fldChar w:fldCharType="begin"/>
      </w:r>
      <w:r w:rsidRPr="00E34131">
        <w:rPr>
          <w:rFonts w:ascii="Arial" w:eastAsia="Times New Roman" w:hAnsi="Arial" w:cs="Times New Roman"/>
          <w:kern w:val="0"/>
          <w:sz w:val="20"/>
          <w:szCs w:val="20"/>
          <w:lang w:val="en-GB"/>
          <w14:ligatures w14:val="none"/>
        </w:rPr>
        <w:instrText xml:space="preserve"> DOCPROPERTY  Country  \* MERGEFORMAT </w:instrText>
      </w:r>
      <w:r w:rsidRPr="00E34131">
        <w:rPr>
          <w:rFonts w:ascii="Arial" w:eastAsia="Times New Roman" w:hAnsi="Arial" w:cs="Times New Roman"/>
          <w:kern w:val="0"/>
          <w:sz w:val="20"/>
          <w:szCs w:val="20"/>
          <w:lang w:val="en-GB"/>
          <w14:ligatures w14:val="none"/>
        </w:rPr>
        <w:fldChar w:fldCharType="separate"/>
      </w:r>
      <w:r w:rsidRPr="00E34131">
        <w:rPr>
          <w:rFonts w:ascii="Arial" w:eastAsia="Times New Roman" w:hAnsi="Arial" w:cs="Times New Roman"/>
          <w:b/>
          <w:noProof/>
          <w:kern w:val="0"/>
          <w:sz w:val="24"/>
          <w:szCs w:val="20"/>
          <w:lang w:val="en-GB"/>
          <w14:ligatures w14:val="none"/>
        </w:rPr>
        <w:t>Japan</w:t>
      </w:r>
      <w:r w:rsidRPr="00E34131">
        <w:rPr>
          <w:rFonts w:ascii="Arial" w:eastAsia="Times New Roman" w:hAnsi="Arial" w:cs="Times New Roman"/>
          <w:b/>
          <w:noProof/>
          <w:kern w:val="0"/>
          <w:sz w:val="24"/>
          <w:szCs w:val="20"/>
          <w:lang w:val="en-GB"/>
          <w14:ligatures w14:val="none"/>
        </w:rPr>
        <w:fldChar w:fldCharType="end"/>
      </w:r>
      <w:r w:rsidRPr="00E34131">
        <w:rPr>
          <w:rFonts w:ascii="Arial" w:eastAsia="Times New Roman" w:hAnsi="Arial" w:cs="Times New Roman"/>
          <w:b/>
          <w:noProof/>
          <w:kern w:val="0"/>
          <w:sz w:val="24"/>
          <w:szCs w:val="20"/>
          <w:lang w:val="en-GB"/>
          <w14:ligatures w14:val="none"/>
        </w:rPr>
        <w:t xml:space="preserve">, </w:t>
      </w:r>
      <w:r w:rsidRPr="00E34131">
        <w:rPr>
          <w:rFonts w:ascii="Arial" w:eastAsia="Times New Roman" w:hAnsi="Arial" w:cs="Times New Roman"/>
          <w:kern w:val="0"/>
          <w:sz w:val="20"/>
          <w:szCs w:val="20"/>
          <w:lang w:val="en-GB"/>
          <w14:ligatures w14:val="none"/>
        </w:rPr>
        <w:fldChar w:fldCharType="begin"/>
      </w:r>
      <w:r w:rsidRPr="00E34131">
        <w:rPr>
          <w:rFonts w:ascii="Arial" w:eastAsia="Times New Roman" w:hAnsi="Arial" w:cs="Times New Roman"/>
          <w:kern w:val="0"/>
          <w:sz w:val="20"/>
          <w:szCs w:val="20"/>
          <w:lang w:val="en-GB"/>
          <w14:ligatures w14:val="none"/>
        </w:rPr>
        <w:instrText xml:space="preserve"> DOCPROPERTY  StartDate  \* MERGEFORMAT </w:instrText>
      </w:r>
      <w:r w:rsidRPr="00E34131">
        <w:rPr>
          <w:rFonts w:ascii="Arial" w:eastAsia="Times New Roman" w:hAnsi="Arial" w:cs="Times New Roman"/>
          <w:kern w:val="0"/>
          <w:sz w:val="20"/>
          <w:szCs w:val="20"/>
          <w:lang w:val="en-GB"/>
          <w14:ligatures w14:val="none"/>
        </w:rPr>
        <w:fldChar w:fldCharType="separate"/>
      </w:r>
      <w:r w:rsidRPr="00E34131">
        <w:rPr>
          <w:rFonts w:ascii="Arial" w:eastAsia="Times New Roman" w:hAnsi="Arial" w:cs="Times New Roman"/>
          <w:b/>
          <w:noProof/>
          <w:kern w:val="0"/>
          <w:sz w:val="24"/>
          <w:szCs w:val="20"/>
          <w:lang w:val="en-GB"/>
          <w14:ligatures w14:val="none"/>
        </w:rPr>
        <w:t>20th May 2024</w:t>
      </w:r>
      <w:r w:rsidRPr="00E34131">
        <w:rPr>
          <w:rFonts w:ascii="Arial" w:eastAsia="Times New Roman" w:hAnsi="Arial" w:cs="Times New Roman"/>
          <w:b/>
          <w:noProof/>
          <w:kern w:val="0"/>
          <w:sz w:val="24"/>
          <w:szCs w:val="20"/>
          <w:lang w:val="en-GB"/>
          <w14:ligatures w14:val="none"/>
        </w:rPr>
        <w:fldChar w:fldCharType="end"/>
      </w:r>
      <w:r w:rsidRPr="00E34131">
        <w:rPr>
          <w:rFonts w:ascii="Arial" w:eastAsia="Times New Roman" w:hAnsi="Arial" w:cs="Times New Roman"/>
          <w:b/>
          <w:noProof/>
          <w:kern w:val="0"/>
          <w:sz w:val="24"/>
          <w:szCs w:val="20"/>
          <w:lang w:val="en-GB"/>
          <w14:ligatures w14:val="none"/>
        </w:rPr>
        <w:t xml:space="preserve"> - </w:t>
      </w:r>
      <w:r w:rsidRPr="00E34131">
        <w:rPr>
          <w:rFonts w:ascii="Arial" w:eastAsia="Times New Roman" w:hAnsi="Arial" w:cs="Times New Roman"/>
          <w:kern w:val="0"/>
          <w:sz w:val="20"/>
          <w:szCs w:val="20"/>
          <w:lang w:val="en-GB"/>
          <w14:ligatures w14:val="none"/>
        </w:rPr>
        <w:fldChar w:fldCharType="begin"/>
      </w:r>
      <w:r w:rsidRPr="00E34131">
        <w:rPr>
          <w:rFonts w:ascii="Arial" w:eastAsia="Times New Roman" w:hAnsi="Arial" w:cs="Times New Roman"/>
          <w:kern w:val="0"/>
          <w:sz w:val="20"/>
          <w:szCs w:val="20"/>
          <w:lang w:val="en-GB"/>
          <w14:ligatures w14:val="none"/>
        </w:rPr>
        <w:instrText xml:space="preserve"> DOCPROPERTY  EndDate  \* MERGEFORMAT </w:instrText>
      </w:r>
      <w:r w:rsidRPr="00E34131">
        <w:rPr>
          <w:rFonts w:ascii="Arial" w:eastAsia="Times New Roman" w:hAnsi="Arial" w:cs="Times New Roman"/>
          <w:kern w:val="0"/>
          <w:sz w:val="20"/>
          <w:szCs w:val="20"/>
          <w:lang w:val="en-GB"/>
          <w14:ligatures w14:val="none"/>
        </w:rPr>
        <w:fldChar w:fldCharType="separate"/>
      </w:r>
      <w:r w:rsidRPr="00E34131">
        <w:rPr>
          <w:rFonts w:ascii="Arial" w:eastAsia="Times New Roman" w:hAnsi="Arial" w:cs="Times New Roman"/>
          <w:b/>
          <w:noProof/>
          <w:kern w:val="0"/>
          <w:sz w:val="24"/>
          <w:szCs w:val="20"/>
          <w:lang w:val="en-GB"/>
          <w14:ligatures w14:val="none"/>
        </w:rPr>
        <w:t>24th May 2024</w:t>
      </w:r>
      <w:r w:rsidRPr="00E34131">
        <w:rPr>
          <w:rFonts w:ascii="Arial" w:eastAsia="Times New Roman" w:hAnsi="Arial" w:cs="Times New Roman"/>
          <w:b/>
          <w:noProof/>
          <w:kern w:val="0"/>
          <w:sz w:val="24"/>
          <w:szCs w:val="20"/>
          <w:lang w:val="en-GB"/>
          <w14:ligatures w14:val="none"/>
        </w:rPr>
        <w:fldChar w:fldCharType="end"/>
      </w:r>
    </w:p>
    <w:p w14:paraId="17F02ACB" w14:textId="77777777" w:rsidR="00030BF8" w:rsidRPr="00B976F4" w:rsidRDefault="00030BF8" w:rsidP="00030BF8">
      <w:pPr>
        <w:widowControl w:val="0"/>
        <w:overflowPunct w:val="0"/>
        <w:autoSpaceDE w:val="0"/>
        <w:autoSpaceDN w:val="0"/>
        <w:adjustRightInd w:val="0"/>
        <w:spacing w:after="0" w:line="240" w:lineRule="auto"/>
        <w:textAlignment w:val="baseline"/>
        <w:rPr>
          <w:rFonts w:ascii="Arial" w:hAnsi="Arial" w:cs="Times New Roman"/>
          <w:b/>
          <w:bCs/>
          <w:sz w:val="24"/>
          <w:szCs w:val="20"/>
          <w:lang w:val="en-GB" w:eastAsia="ja-JP"/>
        </w:rPr>
      </w:pPr>
    </w:p>
    <w:p w14:paraId="73A66C62" w14:textId="71070FC9" w:rsidR="00030BF8" w:rsidRPr="008C39F7" w:rsidRDefault="00030BF8" w:rsidP="00030BF8">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r>
      <w:r w:rsidR="00D341B0">
        <w:rPr>
          <w:rFonts w:ascii="Arial" w:eastAsia="Calibri" w:hAnsi="Arial" w:cs="Arial"/>
          <w:b/>
          <w:bCs/>
          <w:sz w:val="24"/>
        </w:rPr>
        <w:t>Samsung</w:t>
      </w:r>
    </w:p>
    <w:p w14:paraId="5298E61C" w14:textId="210BE607" w:rsidR="00030BF8" w:rsidRPr="00132A53" w:rsidRDefault="00030BF8" w:rsidP="00030BF8">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9F3C30" w:rsidRPr="009F3C30">
        <w:rPr>
          <w:rFonts w:ascii="Arial" w:eastAsia="Calibri" w:hAnsi="Arial" w:cs="Arial"/>
          <w:b/>
          <w:bCs/>
          <w:sz w:val="24"/>
        </w:rPr>
        <w:t xml:space="preserve">Discussion on MPR </w:t>
      </w:r>
      <w:bookmarkStart w:id="0" w:name="_Hlk163382615"/>
      <w:r w:rsidR="009F3C30" w:rsidRPr="009F3C30">
        <w:rPr>
          <w:rFonts w:ascii="Arial" w:eastAsia="Calibri" w:hAnsi="Arial" w:cs="Arial"/>
          <w:b/>
          <w:bCs/>
          <w:sz w:val="24"/>
        </w:rPr>
        <w:t>reduction</w:t>
      </w:r>
      <w:bookmarkEnd w:id="0"/>
      <w:r w:rsidR="009F3C30" w:rsidRPr="009F3C30">
        <w:rPr>
          <w:rFonts w:ascii="Arial" w:eastAsia="Calibri" w:hAnsi="Arial" w:cs="Arial"/>
          <w:b/>
          <w:bCs/>
          <w:sz w:val="24"/>
        </w:rPr>
        <w:t xml:space="preserve"> for </w:t>
      </w:r>
      <w:r w:rsidR="00D51033">
        <w:rPr>
          <w:rFonts w:ascii="Arial" w:eastAsia="Calibri" w:hAnsi="Arial" w:cs="Arial"/>
          <w:b/>
          <w:bCs/>
          <w:sz w:val="24"/>
        </w:rPr>
        <w:t xml:space="preserve">FR1 </w:t>
      </w:r>
      <w:r w:rsidR="00336A24" w:rsidRPr="00336A24">
        <w:rPr>
          <w:rFonts w:ascii="Arial" w:eastAsia="Calibri" w:hAnsi="Arial" w:cs="Arial"/>
          <w:b/>
          <w:bCs/>
          <w:sz w:val="24"/>
        </w:rPr>
        <w:t>single carrier</w:t>
      </w:r>
    </w:p>
    <w:p w14:paraId="4EC09969" w14:textId="1D391AB6" w:rsidR="00030BF8" w:rsidRPr="00AC1C95" w:rsidRDefault="00030BF8" w:rsidP="00030BF8">
      <w:pPr>
        <w:tabs>
          <w:tab w:val="left" w:pos="1985"/>
        </w:tabs>
        <w:spacing w:after="120" w:line="240" w:lineRule="auto"/>
        <w:rPr>
          <w:rFonts w:ascii="Arial" w:eastAsia="MS Mincho" w:hAnsi="Arial" w:cs="Arial"/>
          <w:b/>
          <w:sz w:val="24"/>
          <w:szCs w:val="20"/>
          <w:lang w:val="en-GB"/>
        </w:rPr>
      </w:pPr>
      <w:r w:rsidRPr="00AC1C95">
        <w:rPr>
          <w:rFonts w:ascii="Arial" w:eastAsia="MS Mincho" w:hAnsi="Arial" w:cs="Arial"/>
          <w:b/>
          <w:sz w:val="24"/>
          <w:szCs w:val="20"/>
          <w:lang w:val="en-GB"/>
        </w:rPr>
        <w:t>Agenda item:</w:t>
      </w:r>
      <w:r w:rsidRPr="00AC1C95">
        <w:rPr>
          <w:rFonts w:ascii="Arial" w:eastAsia="MS Mincho" w:hAnsi="Arial" w:cs="Arial"/>
          <w:b/>
          <w:sz w:val="24"/>
          <w:szCs w:val="20"/>
          <w:lang w:val="en-GB"/>
        </w:rPr>
        <w:tab/>
      </w:r>
      <w:r w:rsidR="00336A24">
        <w:rPr>
          <w:rFonts w:ascii="Arial" w:eastAsia="MS Mincho" w:hAnsi="Arial" w:cs="Arial"/>
          <w:b/>
          <w:sz w:val="24"/>
          <w:szCs w:val="20"/>
          <w:lang w:val="en-GB"/>
        </w:rPr>
        <w:t>10.1.1.3.1</w:t>
      </w:r>
    </w:p>
    <w:p w14:paraId="61CB611A" w14:textId="06840D58" w:rsidR="00030BF8" w:rsidRPr="008C39F7" w:rsidRDefault="00030BF8" w:rsidP="00030BF8">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t>Discussion</w:t>
      </w:r>
    </w:p>
    <w:p w14:paraId="52591409" w14:textId="77777777" w:rsidR="00030BF8" w:rsidRPr="008C39F7" w:rsidRDefault="00030BF8" w:rsidP="00030BF8">
      <w:pPr>
        <w:pStyle w:val="RAN4H1"/>
      </w:pPr>
      <w:bookmarkStart w:id="1" w:name="_Toc116995841"/>
      <w:r w:rsidRPr="008C39F7">
        <w:t>Intro</w:t>
      </w:r>
      <w:r w:rsidRPr="008C39F7">
        <w:rPr>
          <w:rStyle w:val="RAN4H1Char"/>
        </w:rPr>
        <w:t>ductio</w:t>
      </w:r>
      <w:r w:rsidRPr="008C39F7">
        <w:t>n</w:t>
      </w:r>
      <w:bookmarkEnd w:id="1"/>
    </w:p>
    <w:p w14:paraId="2D10DF2C" w14:textId="733CE33F" w:rsidR="00452023" w:rsidRDefault="005A3AB4" w:rsidP="003550B8">
      <w:pPr>
        <w:rPr>
          <w:rFonts w:ascii="Times New Roman" w:hAnsi="Times New Roman" w:cs="Times New Roman"/>
          <w:sz w:val="20"/>
          <w:szCs w:val="20"/>
        </w:rPr>
      </w:pPr>
      <w:bookmarkStart w:id="2" w:name="_Hlk161910924"/>
      <w:r w:rsidRPr="005B3C01">
        <w:rPr>
          <w:rFonts w:ascii="Times New Roman" w:hAnsi="Times New Roman" w:cs="Times New Roman"/>
          <w:sz w:val="20"/>
          <w:szCs w:val="20"/>
        </w:rPr>
        <w:t>In RAN</w:t>
      </w:r>
      <w:r w:rsidR="00890F5F" w:rsidRPr="005B3C01">
        <w:rPr>
          <w:rFonts w:ascii="Times New Roman" w:hAnsi="Times New Roman" w:cs="Times New Roman"/>
          <w:sz w:val="20"/>
          <w:szCs w:val="20"/>
        </w:rPr>
        <w:t>4</w:t>
      </w:r>
      <w:r w:rsidRPr="005B3C01">
        <w:rPr>
          <w:rFonts w:ascii="Times New Roman" w:hAnsi="Times New Roman" w:cs="Times New Roman"/>
          <w:sz w:val="20"/>
          <w:szCs w:val="20"/>
        </w:rPr>
        <w:t>#1</w:t>
      </w:r>
      <w:r w:rsidR="00890F5F" w:rsidRPr="005B3C01">
        <w:rPr>
          <w:rFonts w:ascii="Times New Roman" w:hAnsi="Times New Roman" w:cs="Times New Roman"/>
          <w:sz w:val="20"/>
          <w:szCs w:val="20"/>
        </w:rPr>
        <w:t>10-bis</w:t>
      </w:r>
      <w:r w:rsidRPr="005B3C01">
        <w:rPr>
          <w:rFonts w:ascii="Times New Roman" w:hAnsi="Times New Roman" w:cs="Times New Roman"/>
          <w:sz w:val="20"/>
          <w:szCs w:val="20"/>
        </w:rPr>
        <w:t xml:space="preserve">, a </w:t>
      </w:r>
      <w:r w:rsidR="00890F5F" w:rsidRPr="005B3C01">
        <w:rPr>
          <w:rFonts w:ascii="Times New Roman" w:hAnsi="Times New Roman" w:cs="Times New Roman"/>
          <w:sz w:val="20"/>
          <w:szCs w:val="20"/>
        </w:rPr>
        <w:t>WF</w:t>
      </w:r>
      <w:r w:rsidRPr="005B3C01">
        <w:rPr>
          <w:rFonts w:ascii="Times New Roman" w:hAnsi="Times New Roman" w:cs="Times New Roman"/>
          <w:sz w:val="20"/>
          <w:szCs w:val="20"/>
        </w:rPr>
        <w:t xml:space="preserve"> </w:t>
      </w:r>
      <w:r w:rsidR="00D43AA7" w:rsidRPr="005B3C01">
        <w:rPr>
          <w:rFonts w:ascii="Times New Roman" w:hAnsi="Times New Roman" w:cs="Times New Roman"/>
          <w:sz w:val="20"/>
          <w:szCs w:val="20"/>
        </w:rPr>
        <w:t>[</w:t>
      </w:r>
      <w:r w:rsidR="00647961" w:rsidRPr="005B3C01">
        <w:rPr>
          <w:rFonts w:ascii="Times New Roman" w:hAnsi="Times New Roman" w:cs="Times New Roman"/>
          <w:sz w:val="20"/>
          <w:szCs w:val="20"/>
        </w:rPr>
        <w:t>1</w:t>
      </w:r>
      <w:r w:rsidR="00D43AA7" w:rsidRPr="005B3C01">
        <w:rPr>
          <w:rFonts w:ascii="Times New Roman" w:hAnsi="Times New Roman" w:cs="Times New Roman"/>
          <w:sz w:val="20"/>
          <w:szCs w:val="20"/>
        </w:rPr>
        <w:t xml:space="preserve">] </w:t>
      </w:r>
      <w:r w:rsidRPr="005B3C01">
        <w:rPr>
          <w:rFonts w:ascii="Times New Roman" w:hAnsi="Times New Roman" w:cs="Times New Roman"/>
          <w:sz w:val="20"/>
          <w:szCs w:val="20"/>
        </w:rPr>
        <w:t>is approved which focus on</w:t>
      </w:r>
      <w:r w:rsidR="00D43AA7" w:rsidRPr="005B3C01">
        <w:t xml:space="preserve"> </w:t>
      </w:r>
      <w:r w:rsidR="00D43AA7" w:rsidRPr="005B3C01">
        <w:rPr>
          <w:rFonts w:ascii="Times New Roman" w:hAnsi="Times New Roman" w:cs="Times New Roman"/>
          <w:sz w:val="20"/>
          <w:szCs w:val="20"/>
        </w:rPr>
        <w:t>power domain enhancements.</w:t>
      </w:r>
      <w:r w:rsidR="00DC3CD2" w:rsidRPr="005B3C01">
        <w:t xml:space="preserve"> </w:t>
      </w:r>
      <w:r w:rsidR="00DC3CD2" w:rsidRPr="005B3C01">
        <w:rPr>
          <w:rFonts w:ascii="Times New Roman" w:hAnsi="Times New Roman" w:cs="Times New Roman"/>
          <w:sz w:val="20"/>
          <w:szCs w:val="20"/>
        </w:rPr>
        <w:t xml:space="preserve">The following </w:t>
      </w:r>
      <w:r w:rsidR="00D43AA7" w:rsidRPr="005B3C01">
        <w:rPr>
          <w:rFonts w:ascii="Times New Roman" w:hAnsi="Times New Roman" w:cs="Times New Roman"/>
          <w:sz w:val="20"/>
          <w:szCs w:val="20"/>
        </w:rPr>
        <w:t>WF was captured</w:t>
      </w:r>
      <w:r w:rsidR="007272A6">
        <w:rPr>
          <w:rFonts w:ascii="Times New Roman" w:hAnsi="Times New Roman" w:cs="Times New Roman" w:hint="eastAsia"/>
          <w:sz w:val="20"/>
          <w:szCs w:val="20"/>
          <w:lang w:eastAsia="zh-CN"/>
        </w:rPr>
        <w:t>,</w:t>
      </w:r>
      <w:r w:rsidR="007272A6">
        <w:rPr>
          <w:rFonts w:ascii="Times New Roman" w:hAnsi="Times New Roman" w:cs="Times New Roman"/>
          <w:sz w:val="20"/>
          <w:szCs w:val="20"/>
          <w:lang w:eastAsia="zh-CN"/>
        </w:rPr>
        <w:t xml:space="preserve"> which </w:t>
      </w:r>
      <w:r w:rsidR="007272A6" w:rsidRPr="005B3C01">
        <w:rPr>
          <w:rFonts w:ascii="Times New Roman" w:hAnsi="Times New Roman" w:cs="Times New Roman"/>
          <w:sz w:val="20"/>
          <w:szCs w:val="20"/>
        </w:rPr>
        <w:t>focus on</w:t>
      </w:r>
      <w:r w:rsidR="007272A6">
        <w:rPr>
          <w:rFonts w:ascii="Times New Roman" w:hAnsi="Times New Roman" w:cs="Times New Roman"/>
          <w:sz w:val="20"/>
          <w:szCs w:val="20"/>
          <w:lang w:eastAsia="zh-CN"/>
        </w:rPr>
        <w:t xml:space="preserve"> p</w:t>
      </w:r>
      <w:r w:rsidR="007272A6" w:rsidRPr="007272A6">
        <w:rPr>
          <w:rFonts w:ascii="Times New Roman" w:hAnsi="Times New Roman" w:cs="Times New Roman"/>
          <w:sz w:val="20"/>
          <w:szCs w:val="20"/>
          <w:lang w:eastAsia="zh-CN"/>
        </w:rPr>
        <w:t>ower domain enhancements for single carrier</w:t>
      </w:r>
      <w:r w:rsidR="00DC3CD2" w:rsidRPr="005B3C01">
        <w:rPr>
          <w:rFonts w:ascii="Times New Roman" w:hAnsi="Times New Roman" w:cs="Times New Roman"/>
          <w:sz w:val="20"/>
          <w:szCs w:val="20"/>
        </w:rPr>
        <w:t>.</w:t>
      </w:r>
    </w:p>
    <w:p w14:paraId="48549569" w14:textId="77777777" w:rsidR="00AE28C1" w:rsidRPr="000C3213" w:rsidRDefault="00AE28C1" w:rsidP="00AE28C1">
      <w:pPr>
        <w:rPr>
          <w:rFonts w:ascii="Times New Roman" w:hAnsi="Times New Roman" w:cs="Times New Roman"/>
          <w:sz w:val="20"/>
          <w:szCs w:val="20"/>
          <w:highlight w:val="yellow"/>
        </w:rPr>
      </w:pPr>
    </w:p>
    <w:p w14:paraId="6FF4C4B1" w14:textId="77777777" w:rsidR="00AE28C1" w:rsidRPr="00943BAB" w:rsidRDefault="00AE28C1" w:rsidP="00AE28C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4"/>
          <w:szCs w:val="20"/>
          <w:lang w:val="en-GB" w:eastAsia="zh-CN"/>
          <w14:ligatures w14:val="none"/>
        </w:rPr>
      </w:pPr>
      <w:r w:rsidRPr="00943BAB">
        <w:rPr>
          <w:rFonts w:ascii="Arial" w:eastAsia="Times New Roman" w:hAnsi="Arial" w:cs="Times New Roman"/>
          <w:kern w:val="0"/>
          <w:sz w:val="24"/>
          <w:szCs w:val="20"/>
          <w:lang w:val="en-GB" w:eastAsia="en-GB"/>
          <w14:ligatures w14:val="none"/>
        </w:rPr>
        <w:t>1.1 Scenarios for power domain enhancements for single carrier</w:t>
      </w:r>
    </w:p>
    <w:p w14:paraId="1C2ABB8E" w14:textId="77777777" w:rsidR="00AE28C1" w:rsidRPr="00943BAB"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943BAB">
        <w:rPr>
          <w:rFonts w:ascii="Times New Roman" w:hAnsi="Times New Roman" w:cs="Times New Roman"/>
          <w:b/>
          <w:kern w:val="0"/>
          <w:sz w:val="20"/>
          <w:szCs w:val="24"/>
          <w:lang w:val="en-GB" w:eastAsia="zh-CN"/>
          <w14:ligatures w14:val="none"/>
        </w:rPr>
        <w:t>Scenario 1-1</w:t>
      </w:r>
      <w:r w:rsidRPr="00943BAB">
        <w:rPr>
          <w:rFonts w:ascii="Times New Roman" w:hAnsi="Times New Roman" w:cs="Times New Roman"/>
          <w:kern w:val="0"/>
          <w:sz w:val="20"/>
          <w:szCs w:val="24"/>
          <w:lang w:val="en-GB" w:eastAsia="zh-CN"/>
          <w14:ligatures w14:val="none"/>
        </w:rPr>
        <w:t xml:space="preserve">: Scenario with no </w:t>
      </w:r>
      <w:r w:rsidRPr="00943BAB">
        <w:rPr>
          <w:rFonts w:ascii="Times New Roman" w:eastAsia="Times New Roman" w:hAnsi="Times New Roman" w:cs="Times New Roman"/>
          <w:kern w:val="0"/>
          <w:sz w:val="20"/>
          <w:szCs w:val="20"/>
          <w:lang w:val="en-GB" w:eastAsia="en-GB"/>
          <w14:ligatures w14:val="none"/>
        </w:rPr>
        <w:t>adjacent in-band/out-of-band co-existence issue (single operator)</w:t>
      </w:r>
    </w:p>
    <w:p w14:paraId="2E69F6CD" w14:textId="77777777" w:rsidR="00AE28C1" w:rsidRPr="00943BAB"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943BAB">
        <w:rPr>
          <w:rFonts w:ascii="Times New Roman" w:hAnsi="Times New Roman" w:cs="Times New Roman"/>
          <w:b/>
          <w:kern w:val="0"/>
          <w:sz w:val="20"/>
          <w:szCs w:val="24"/>
          <w:lang w:val="en-GB" w:eastAsia="zh-CN"/>
          <w14:ligatures w14:val="none"/>
        </w:rPr>
        <w:t>Scenario 1-2</w:t>
      </w:r>
      <w:r w:rsidRPr="00943BAB">
        <w:rPr>
          <w:rFonts w:ascii="Times New Roman" w:hAnsi="Times New Roman" w:cs="Times New Roman"/>
          <w:kern w:val="0"/>
          <w:sz w:val="20"/>
          <w:szCs w:val="24"/>
          <w:lang w:val="en-GB" w:eastAsia="zh-CN"/>
          <w14:ligatures w14:val="none"/>
        </w:rPr>
        <w:t xml:space="preserve">: Scenario with no </w:t>
      </w:r>
      <w:r w:rsidRPr="00943BAB">
        <w:rPr>
          <w:rFonts w:ascii="Times New Roman" w:eastAsia="Times New Roman" w:hAnsi="Times New Roman" w:cs="Times New Roman"/>
          <w:kern w:val="0"/>
          <w:sz w:val="20"/>
          <w:szCs w:val="20"/>
          <w:lang w:val="en-GB" w:eastAsia="en-GB"/>
          <w14:ligatures w14:val="none"/>
        </w:rPr>
        <w:t>adjacent in-band/out-of-band co-existence issue (adjacent operators)</w:t>
      </w:r>
    </w:p>
    <w:p w14:paraId="322DE380" w14:textId="77777777" w:rsidR="00AE28C1" w:rsidRPr="00257803"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943BAB">
        <w:rPr>
          <w:rFonts w:ascii="Times New Roman" w:hAnsi="Times New Roman" w:cs="Times New Roman"/>
          <w:b/>
          <w:kern w:val="0"/>
          <w:sz w:val="20"/>
          <w:szCs w:val="24"/>
          <w:lang w:val="en-GB" w:eastAsia="zh-CN"/>
          <w14:ligatures w14:val="none"/>
        </w:rPr>
        <w:t>Scenario 2</w:t>
      </w:r>
      <w:r w:rsidRPr="00943BAB">
        <w:rPr>
          <w:rFonts w:ascii="Times New Roman" w:hAnsi="Times New Roman" w:cs="Times New Roman"/>
          <w:kern w:val="0"/>
          <w:sz w:val="20"/>
          <w:szCs w:val="24"/>
          <w:lang w:val="en-GB" w:eastAsia="zh-CN"/>
          <w14:ligatures w14:val="none"/>
        </w:rPr>
        <w:t xml:space="preserve">: </w:t>
      </w:r>
      <w:bookmarkStart w:id="3" w:name="_Hlk166079079"/>
      <w:r w:rsidRPr="00943BAB">
        <w:rPr>
          <w:rFonts w:ascii="Times New Roman" w:eastAsia="Times New Roman" w:hAnsi="Times New Roman" w:cs="Times New Roman"/>
          <w:kern w:val="0"/>
          <w:sz w:val="20"/>
          <w:szCs w:val="20"/>
          <w:lang w:val="en-GB" w:eastAsia="en-GB"/>
          <w14:ligatures w14:val="none"/>
        </w:rPr>
        <w:t>Narrower UE channel BW within wider BS bandwidth</w:t>
      </w:r>
    </w:p>
    <w:bookmarkEnd w:id="3"/>
    <w:p w14:paraId="257D74DA" w14:textId="77777777" w:rsidR="00AE28C1" w:rsidRPr="00257803"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257803">
        <w:rPr>
          <w:rFonts w:ascii="Times New Roman" w:eastAsia="Times New Roman" w:hAnsi="Times New Roman" w:cs="Times New Roman"/>
          <w:b/>
          <w:kern w:val="0"/>
          <w:sz w:val="20"/>
          <w:szCs w:val="20"/>
          <w:lang w:val="en-GB" w:eastAsia="zh-CN"/>
          <w14:ligatures w14:val="none"/>
        </w:rPr>
        <w:t xml:space="preserve">Way forward: </w:t>
      </w:r>
    </w:p>
    <w:p w14:paraId="58F89062" w14:textId="77777777" w:rsidR="00AE28C1" w:rsidRPr="00257803" w:rsidRDefault="00AE28C1" w:rsidP="00AE28C1">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257803">
        <w:rPr>
          <w:rFonts w:ascii="Times New Roman" w:eastAsiaTheme="minorEastAsia" w:hAnsi="Times New Roman" w:cs="Times New Roman" w:hint="eastAsia"/>
          <w:kern w:val="0"/>
          <w:sz w:val="20"/>
          <w:szCs w:val="20"/>
          <w:lang w:val="en-GB" w:eastAsia="zh-CN"/>
          <w14:ligatures w14:val="none"/>
        </w:rPr>
        <w:t>P</w:t>
      </w:r>
      <w:r w:rsidRPr="00257803">
        <w:rPr>
          <w:rFonts w:ascii="Times New Roman" w:eastAsiaTheme="minorEastAsia" w:hAnsi="Times New Roman" w:cs="Times New Roman"/>
          <w:kern w:val="0"/>
          <w:sz w:val="20"/>
          <w:szCs w:val="20"/>
          <w:lang w:val="en-GB" w:eastAsia="zh-CN"/>
          <w14:ligatures w14:val="none"/>
        </w:rPr>
        <w:t xml:space="preserve">rioritize scenario 1-1 and scenario 2 for initial study of power domain enhancements for single carrier in terms of relaxed requirements </w:t>
      </w:r>
    </w:p>
    <w:p w14:paraId="52C7DA7D" w14:textId="77777777" w:rsidR="00AE28C1" w:rsidRPr="00DA5121" w:rsidRDefault="00AE28C1" w:rsidP="00AE28C1">
      <w:pPr>
        <w:numPr>
          <w:ilvl w:val="1"/>
          <w:numId w:val="2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zh-CN"/>
          <w14:ligatures w14:val="none"/>
        </w:rPr>
      </w:pPr>
      <w:r w:rsidRPr="00DA5121">
        <w:rPr>
          <w:rFonts w:ascii="Times New Roman" w:eastAsiaTheme="minorEastAsia" w:hAnsi="Times New Roman" w:cs="Times New Roman"/>
          <w:kern w:val="0"/>
          <w:sz w:val="20"/>
          <w:szCs w:val="20"/>
          <w:highlight w:val="yellow"/>
          <w:lang w:val="en-GB" w:eastAsia="zh-CN"/>
          <w14:ligatures w14:val="none"/>
        </w:rPr>
        <w:t xml:space="preserve">FFS on </w:t>
      </w:r>
      <w:bookmarkStart w:id="4" w:name="_Hlk166079055"/>
      <w:r w:rsidRPr="00DA5121">
        <w:rPr>
          <w:rFonts w:ascii="Times New Roman" w:eastAsiaTheme="minorEastAsia" w:hAnsi="Times New Roman" w:cs="Times New Roman"/>
          <w:kern w:val="0"/>
          <w:sz w:val="20"/>
          <w:szCs w:val="20"/>
          <w:highlight w:val="yellow"/>
          <w:lang w:val="en-GB" w:eastAsia="zh-CN"/>
          <w14:ligatures w14:val="none"/>
        </w:rPr>
        <w:t>sub-scenarios of scenario 2</w:t>
      </w:r>
      <w:bookmarkEnd w:id="4"/>
      <w:r w:rsidRPr="00DA5121">
        <w:rPr>
          <w:rFonts w:ascii="Times New Roman" w:eastAsiaTheme="minorEastAsia" w:hAnsi="Times New Roman" w:cs="Times New Roman"/>
          <w:kern w:val="0"/>
          <w:sz w:val="20"/>
          <w:szCs w:val="20"/>
          <w:highlight w:val="yellow"/>
          <w:lang w:val="en-GB" w:eastAsia="zh-CN"/>
          <w14:ligatures w14:val="none"/>
        </w:rPr>
        <w:t>.</w:t>
      </w:r>
    </w:p>
    <w:p w14:paraId="5815D3E9" w14:textId="77777777" w:rsidR="00AE28C1" w:rsidRPr="00257803" w:rsidRDefault="00AE28C1" w:rsidP="00AE28C1">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257803">
        <w:rPr>
          <w:rFonts w:ascii="Times New Roman" w:eastAsiaTheme="minorEastAsia" w:hAnsi="Times New Roman" w:cs="Times New Roman" w:hint="eastAsia"/>
          <w:kern w:val="0"/>
          <w:sz w:val="20"/>
          <w:szCs w:val="20"/>
          <w:lang w:val="en-GB" w:eastAsia="zh-CN"/>
          <w14:ligatures w14:val="none"/>
        </w:rPr>
        <w:t>S</w:t>
      </w:r>
      <w:r w:rsidRPr="00257803">
        <w:rPr>
          <w:rFonts w:ascii="Times New Roman" w:eastAsiaTheme="minorEastAsia" w:hAnsi="Times New Roman" w:cs="Times New Roman"/>
          <w:kern w:val="0"/>
          <w:sz w:val="20"/>
          <w:szCs w:val="20"/>
          <w:lang w:val="en-GB" w:eastAsia="zh-CN"/>
          <w14:ligatures w14:val="none"/>
        </w:rPr>
        <w:t>cenario 1-2 will be studied after scenario 1-1 and scenario 2</w:t>
      </w:r>
    </w:p>
    <w:p w14:paraId="586F7E11" w14:textId="77777777" w:rsidR="00AE28C1" w:rsidRPr="00257803" w:rsidRDefault="00AE28C1" w:rsidP="00AE28C1">
      <w:pPr>
        <w:overflowPunct w:val="0"/>
        <w:autoSpaceDE w:val="0"/>
        <w:autoSpaceDN w:val="0"/>
        <w:adjustRightInd w:val="0"/>
        <w:spacing w:after="180" w:line="240" w:lineRule="auto"/>
        <w:ind w:left="560"/>
        <w:textAlignment w:val="baseline"/>
        <w:rPr>
          <w:rFonts w:ascii="Times New Roman" w:eastAsiaTheme="minorEastAsia" w:hAnsi="Times New Roman" w:cs="Times New Roman"/>
          <w:kern w:val="0"/>
          <w:sz w:val="20"/>
          <w:szCs w:val="20"/>
          <w:lang w:val="en-GB" w:eastAsia="zh-CN"/>
          <w14:ligatures w14:val="none"/>
        </w:rPr>
      </w:pPr>
    </w:p>
    <w:p w14:paraId="484425A5" w14:textId="77777777" w:rsidR="00AE28C1" w:rsidRPr="00257803" w:rsidRDefault="00AE28C1" w:rsidP="00AE28C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4"/>
          <w:szCs w:val="20"/>
          <w:lang w:val="en-GB" w:eastAsia="en-GB"/>
          <w14:ligatures w14:val="none"/>
        </w:rPr>
      </w:pPr>
      <w:r w:rsidRPr="00943BAB">
        <w:rPr>
          <w:rFonts w:ascii="Arial" w:eastAsia="Times New Roman" w:hAnsi="Arial" w:cs="Times New Roman"/>
          <w:kern w:val="0"/>
          <w:sz w:val="24"/>
          <w:szCs w:val="20"/>
          <w:lang w:val="en-GB" w:eastAsia="en-GB"/>
          <w14:ligatures w14:val="none"/>
        </w:rPr>
        <w:t>1.2. relaxed requirements from co-existence/regulation perspective</w:t>
      </w:r>
    </w:p>
    <w:p w14:paraId="7965121D" w14:textId="77777777" w:rsidR="00AE28C1" w:rsidRPr="00257803" w:rsidRDefault="00AE28C1" w:rsidP="00AE28C1">
      <w:pPr>
        <w:spacing w:after="120" w:line="240" w:lineRule="auto"/>
        <w:rPr>
          <w:rFonts w:ascii="Times New Roman" w:hAnsi="Times New Roman" w:cs="Times New Roman"/>
          <w:color w:val="0070C0"/>
          <w:kern w:val="0"/>
          <w:sz w:val="20"/>
          <w:szCs w:val="24"/>
          <w:lang w:val="en-GB" w:eastAsia="zh-CN"/>
          <w14:ligatures w14:val="none"/>
        </w:rPr>
      </w:pPr>
      <w:r w:rsidRPr="00257803">
        <w:rPr>
          <w:rFonts w:ascii="Times New Roman" w:eastAsia="Times New Roman" w:hAnsi="Times New Roman" w:cs="Times New Roman"/>
          <w:b/>
          <w:kern w:val="0"/>
          <w:sz w:val="20"/>
          <w:szCs w:val="20"/>
          <w:lang w:val="en-GB" w:eastAsia="zh-CN"/>
          <w14:ligatures w14:val="none"/>
        </w:rPr>
        <w:t>Way forward:</w:t>
      </w:r>
      <w:r w:rsidRPr="00257803">
        <w:rPr>
          <w:rFonts w:ascii="Times New Roman" w:hAnsi="Times New Roman" w:cs="Times New Roman"/>
          <w:color w:val="0070C0"/>
          <w:kern w:val="0"/>
          <w:sz w:val="20"/>
          <w:szCs w:val="24"/>
          <w:lang w:val="en-GB" w:eastAsia="zh-CN"/>
          <w14:ligatures w14:val="none"/>
        </w:rPr>
        <w:t xml:space="preserve"> </w:t>
      </w:r>
    </w:p>
    <w:p w14:paraId="3574E74F" w14:textId="77777777" w:rsidR="00AE28C1" w:rsidRPr="00F57E49" w:rsidRDefault="00AE28C1" w:rsidP="00AE28C1">
      <w:pPr>
        <w:numPr>
          <w:ilvl w:val="0"/>
          <w:numId w:val="26"/>
        </w:numPr>
        <w:overflowPunct w:val="0"/>
        <w:autoSpaceDE w:val="0"/>
        <w:autoSpaceDN w:val="0"/>
        <w:adjustRightInd w:val="0"/>
        <w:spacing w:after="180" w:line="240" w:lineRule="auto"/>
        <w:textAlignment w:val="baseline"/>
        <w:rPr>
          <w:rFonts w:ascii="Times New Roman" w:eastAsiaTheme="minorEastAsia" w:hAnsi="Times New Roman" w:cs="Times New Roman"/>
          <w:kern w:val="0"/>
          <w:sz w:val="20"/>
          <w:szCs w:val="20"/>
          <w:lang w:val="en-GB" w:eastAsia="zh-CN"/>
          <w14:ligatures w14:val="none"/>
        </w:rPr>
      </w:pPr>
      <w:r w:rsidRPr="00F57E49">
        <w:rPr>
          <w:rFonts w:ascii="Times New Roman" w:eastAsiaTheme="minorEastAsia" w:hAnsi="Times New Roman" w:cs="Times New Roman"/>
          <w:kern w:val="0"/>
          <w:sz w:val="20"/>
          <w:szCs w:val="20"/>
          <w:lang w:val="en-GB" w:eastAsia="zh-CN"/>
          <w14:ligatures w14:val="none"/>
        </w:rPr>
        <w:t>For regions where a</w:t>
      </w:r>
      <w:r w:rsidRPr="00F57E49">
        <w:rPr>
          <w:rFonts w:ascii="Times New Roman" w:eastAsiaTheme="minorEastAsia" w:hAnsi="Times New Roman" w:cs="Times New Roman" w:hint="eastAsia"/>
          <w:kern w:val="0"/>
          <w:sz w:val="20"/>
          <w:szCs w:val="20"/>
          <w:lang w:val="en-GB" w:eastAsia="zh-CN"/>
          <w14:ligatures w14:val="none"/>
        </w:rPr>
        <w:t>t</w:t>
      </w:r>
      <w:r w:rsidRPr="00F57E49">
        <w:rPr>
          <w:rFonts w:ascii="Times New Roman" w:eastAsiaTheme="minorEastAsia" w:hAnsi="Times New Roman" w:cs="Times New Roman"/>
          <w:kern w:val="0"/>
          <w:sz w:val="20"/>
          <w:szCs w:val="20"/>
          <w:lang w:val="en-GB" w:eastAsia="zh-CN"/>
          <w14:ligatures w14:val="none"/>
        </w:rPr>
        <w:t xml:space="preserve"> least ACLR and SEM can be relaxed for the identified scenarios, </w:t>
      </w:r>
      <w:r w:rsidRPr="00F2167B">
        <w:rPr>
          <w:rFonts w:ascii="Times New Roman" w:eastAsiaTheme="minorEastAsia" w:hAnsi="Times New Roman" w:cs="Times New Roman"/>
          <w:kern w:val="0"/>
          <w:sz w:val="20"/>
          <w:szCs w:val="20"/>
          <w:highlight w:val="yellow"/>
          <w:lang w:val="en-GB" w:eastAsia="zh-CN"/>
          <w14:ligatures w14:val="none"/>
        </w:rPr>
        <w:t>FFS whether SE could be</w:t>
      </w:r>
      <w:r w:rsidRPr="00F57E49">
        <w:rPr>
          <w:rFonts w:ascii="Times New Roman" w:eastAsiaTheme="minorEastAsia" w:hAnsi="Times New Roman" w:cs="Times New Roman"/>
          <w:kern w:val="0"/>
          <w:sz w:val="20"/>
          <w:szCs w:val="20"/>
          <w:lang w:val="en-GB" w:eastAsia="zh-CN"/>
          <w14:ligatures w14:val="none"/>
        </w:rPr>
        <w:t xml:space="preserve"> </w:t>
      </w:r>
      <w:r w:rsidRPr="00F2167B">
        <w:rPr>
          <w:rFonts w:ascii="Times New Roman" w:eastAsiaTheme="minorEastAsia" w:hAnsi="Times New Roman" w:cs="Times New Roman"/>
          <w:kern w:val="0"/>
          <w:sz w:val="20"/>
          <w:szCs w:val="20"/>
          <w:highlight w:val="yellow"/>
          <w:lang w:val="en-GB" w:eastAsia="zh-CN"/>
          <w14:ligatures w14:val="none"/>
        </w:rPr>
        <w:t xml:space="preserve">relaxed, </w:t>
      </w:r>
      <w:r w:rsidRPr="00FD0F58">
        <w:rPr>
          <w:rFonts w:ascii="Times New Roman" w:eastAsiaTheme="minorEastAsia" w:hAnsi="Times New Roman" w:cs="Times New Roman"/>
          <w:kern w:val="0"/>
          <w:sz w:val="20"/>
          <w:szCs w:val="20"/>
          <w:highlight w:val="yellow"/>
          <w:lang w:val="en-GB" w:eastAsia="zh-CN"/>
          <w14:ligatures w14:val="none"/>
        </w:rPr>
        <w:t>or under which conditions can be relaxed.</w:t>
      </w:r>
      <w:r w:rsidRPr="00F57E49">
        <w:rPr>
          <w:rFonts w:ascii="Times New Roman" w:eastAsiaTheme="minorEastAsia" w:hAnsi="Times New Roman" w:cs="Times New Roman"/>
          <w:kern w:val="0"/>
          <w:sz w:val="20"/>
          <w:szCs w:val="20"/>
          <w:lang w:val="en-GB" w:eastAsia="zh-CN"/>
          <w14:ligatures w14:val="none"/>
        </w:rPr>
        <w:t xml:space="preserve"> </w:t>
      </w:r>
    </w:p>
    <w:p w14:paraId="60DA9671" w14:textId="77777777" w:rsidR="00AE28C1" w:rsidRPr="00257803"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3CCA5799" w14:textId="77777777" w:rsidR="00AE28C1" w:rsidRPr="00257803" w:rsidRDefault="00AE28C1" w:rsidP="00AE28C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24"/>
          <w:szCs w:val="20"/>
          <w:lang w:val="en-GB" w:eastAsia="zh-CN"/>
          <w14:ligatures w14:val="none"/>
        </w:rPr>
      </w:pPr>
      <w:r w:rsidRPr="00D670D1">
        <w:rPr>
          <w:rFonts w:ascii="Arial" w:eastAsia="Times New Roman" w:hAnsi="Arial" w:cs="Times New Roman"/>
          <w:kern w:val="0"/>
          <w:sz w:val="24"/>
          <w:szCs w:val="20"/>
          <w:lang w:val="en-GB" w:eastAsia="en-GB"/>
          <w14:ligatures w14:val="none"/>
        </w:rPr>
        <w:t>1.4 Evaluation of relaxed requirements</w:t>
      </w:r>
    </w:p>
    <w:p w14:paraId="398F6DA9" w14:textId="77777777" w:rsidR="00AE28C1" w:rsidRPr="00257803" w:rsidRDefault="00AE28C1" w:rsidP="00AE28C1">
      <w:pPr>
        <w:overflowPunct w:val="0"/>
        <w:autoSpaceDE w:val="0"/>
        <w:autoSpaceDN w:val="0"/>
        <w:adjustRightInd w:val="0"/>
        <w:spacing w:after="180" w:line="240" w:lineRule="auto"/>
        <w:textAlignment w:val="baseline"/>
        <w:rPr>
          <w:rFonts w:ascii="Times New Roman" w:eastAsia="Times New Roman" w:hAnsi="Times New Roman" w:cs="Times New Roman"/>
          <w:b/>
          <w:kern w:val="0"/>
          <w:sz w:val="20"/>
          <w:szCs w:val="20"/>
          <w:lang w:val="en-GB" w:eastAsia="zh-CN"/>
          <w14:ligatures w14:val="none"/>
        </w:rPr>
      </w:pPr>
      <w:r w:rsidRPr="00257803">
        <w:rPr>
          <w:rFonts w:ascii="Times New Roman" w:eastAsia="Times New Roman" w:hAnsi="Times New Roman" w:cs="Times New Roman"/>
          <w:b/>
          <w:kern w:val="0"/>
          <w:sz w:val="20"/>
          <w:szCs w:val="20"/>
          <w:lang w:val="en-GB" w:eastAsia="zh-CN"/>
          <w14:ligatures w14:val="none"/>
        </w:rPr>
        <w:t>Way forward:</w:t>
      </w:r>
    </w:p>
    <w:p w14:paraId="4E6EC782" w14:textId="77777777" w:rsidR="00AE28C1" w:rsidRPr="003128D5" w:rsidRDefault="00AE28C1" w:rsidP="00AE28C1">
      <w:pPr>
        <w:numPr>
          <w:ilvl w:val="0"/>
          <w:numId w:val="2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zh-CN"/>
          <w14:ligatures w14:val="none"/>
        </w:rPr>
      </w:pPr>
      <w:bookmarkStart w:id="5" w:name="_Hlk166230866"/>
      <w:r w:rsidRPr="003128D5">
        <w:rPr>
          <w:rFonts w:ascii="Times New Roman" w:eastAsiaTheme="minorEastAsia" w:hAnsi="Times New Roman" w:cs="Times New Roman"/>
          <w:kern w:val="0"/>
          <w:sz w:val="20"/>
          <w:szCs w:val="20"/>
          <w:highlight w:val="yellow"/>
          <w:lang w:val="en-GB" w:eastAsia="zh-CN"/>
          <w14:ligatures w14:val="none"/>
        </w:rPr>
        <w:t>[</w:t>
      </w:r>
      <w:bookmarkStart w:id="6" w:name="_Hlk166224835"/>
      <w:bookmarkStart w:id="7" w:name="_Hlk166224921"/>
      <w:r w:rsidRPr="003128D5">
        <w:rPr>
          <w:rFonts w:ascii="Times New Roman" w:eastAsiaTheme="minorEastAsia" w:hAnsi="Times New Roman" w:cs="Times New Roman" w:hint="eastAsia"/>
          <w:kern w:val="0"/>
          <w:sz w:val="20"/>
          <w:szCs w:val="20"/>
          <w:highlight w:val="yellow"/>
          <w:lang w:val="en-GB" w:eastAsia="zh-CN"/>
          <w14:ligatures w14:val="none"/>
        </w:rPr>
        <w:t>N</w:t>
      </w:r>
      <w:r w:rsidRPr="003128D5">
        <w:rPr>
          <w:rFonts w:ascii="Times New Roman" w:eastAsiaTheme="minorEastAsia" w:hAnsi="Times New Roman" w:cs="Times New Roman"/>
          <w:kern w:val="0"/>
          <w:sz w:val="20"/>
          <w:szCs w:val="20"/>
          <w:highlight w:val="yellow"/>
          <w:lang w:val="en-GB" w:eastAsia="zh-CN"/>
          <w14:ligatures w14:val="none"/>
        </w:rPr>
        <w:t xml:space="preserve">o relaxation </w:t>
      </w:r>
      <w:bookmarkEnd w:id="6"/>
      <w:r w:rsidRPr="003128D5">
        <w:rPr>
          <w:rFonts w:ascii="Times New Roman" w:eastAsiaTheme="minorEastAsia" w:hAnsi="Times New Roman" w:cs="Times New Roman"/>
          <w:kern w:val="0"/>
          <w:sz w:val="20"/>
          <w:szCs w:val="20"/>
          <w:highlight w:val="yellow"/>
          <w:lang w:val="en-GB" w:eastAsia="zh-CN"/>
          <w14:ligatures w14:val="none"/>
        </w:rPr>
        <w:t xml:space="preserve">of ACLR/SEM/SE outside of </w:t>
      </w:r>
      <w:bookmarkStart w:id="8" w:name="_Hlk166230040"/>
      <w:r w:rsidRPr="003128D5">
        <w:rPr>
          <w:rFonts w:ascii="Times New Roman" w:eastAsiaTheme="minorEastAsia" w:hAnsi="Times New Roman" w:cs="Times New Roman"/>
          <w:kern w:val="0"/>
          <w:sz w:val="20"/>
          <w:szCs w:val="20"/>
          <w:highlight w:val="yellow"/>
          <w:lang w:val="en-GB" w:eastAsia="zh-CN"/>
          <w14:ligatures w14:val="none"/>
        </w:rPr>
        <w:t xml:space="preserve">the BS CBW for one operator holding spectrum </w:t>
      </w:r>
      <w:bookmarkEnd w:id="8"/>
      <w:r w:rsidRPr="003128D5">
        <w:rPr>
          <w:rFonts w:ascii="Times New Roman" w:eastAsiaTheme="minorEastAsia" w:hAnsi="Times New Roman" w:cs="Times New Roman"/>
          <w:kern w:val="0"/>
          <w:sz w:val="20"/>
          <w:szCs w:val="20"/>
          <w:highlight w:val="yellow"/>
          <w:lang w:val="en-GB" w:eastAsia="zh-CN"/>
          <w14:ligatures w14:val="none"/>
        </w:rPr>
        <w:t>for scenario 2</w:t>
      </w:r>
      <w:bookmarkEnd w:id="7"/>
      <w:r w:rsidRPr="003128D5">
        <w:rPr>
          <w:rFonts w:ascii="Times New Roman" w:eastAsiaTheme="minorEastAsia" w:hAnsi="Times New Roman" w:cs="Times New Roman"/>
          <w:kern w:val="0"/>
          <w:sz w:val="20"/>
          <w:szCs w:val="20"/>
          <w:highlight w:val="yellow"/>
          <w:lang w:val="en-GB" w:eastAsia="zh-CN"/>
          <w14:ligatures w14:val="none"/>
        </w:rPr>
        <w:t xml:space="preserve">, i.e. </w:t>
      </w:r>
      <w:r w:rsidRPr="003128D5">
        <w:rPr>
          <w:rFonts w:ascii="Times New Roman" w:eastAsia="Times New Roman" w:hAnsi="Times New Roman" w:cs="Times New Roman"/>
          <w:kern w:val="0"/>
          <w:sz w:val="20"/>
          <w:szCs w:val="20"/>
          <w:highlight w:val="yellow"/>
          <w:lang w:val="en-GB" w:eastAsia="en-GB"/>
          <w14:ligatures w14:val="none"/>
        </w:rPr>
        <w:t>Narrower UE channel BW within wider BS bandwidth]</w:t>
      </w:r>
    </w:p>
    <w:bookmarkEnd w:id="5"/>
    <w:p w14:paraId="0AE89B46" w14:textId="77777777" w:rsidR="00AE28C1" w:rsidRPr="003128D5" w:rsidRDefault="00AE28C1" w:rsidP="00AE28C1">
      <w:pPr>
        <w:numPr>
          <w:ilvl w:val="0"/>
          <w:numId w:val="2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zh-CN"/>
          <w14:ligatures w14:val="none"/>
        </w:rPr>
      </w:pPr>
      <w:r w:rsidRPr="003128D5">
        <w:rPr>
          <w:rFonts w:ascii="Times New Roman" w:eastAsiaTheme="minorEastAsia" w:hAnsi="Times New Roman" w:cs="Times New Roman" w:hint="eastAsia"/>
          <w:kern w:val="0"/>
          <w:sz w:val="20"/>
          <w:szCs w:val="20"/>
          <w:highlight w:val="yellow"/>
          <w:lang w:val="en-GB" w:eastAsia="zh-CN"/>
          <w14:ligatures w14:val="none"/>
        </w:rPr>
        <w:t>F</w:t>
      </w:r>
      <w:r w:rsidRPr="003128D5">
        <w:rPr>
          <w:rFonts w:ascii="Times New Roman" w:eastAsiaTheme="minorEastAsia" w:hAnsi="Times New Roman" w:cs="Times New Roman"/>
          <w:kern w:val="0"/>
          <w:sz w:val="20"/>
          <w:szCs w:val="20"/>
          <w:highlight w:val="yellow"/>
          <w:lang w:val="en-GB" w:eastAsia="zh-CN"/>
          <w14:ligatures w14:val="none"/>
        </w:rPr>
        <w:t>FS whether outer, edge or inner RB allocation is prioritized for further evaluation</w:t>
      </w:r>
    </w:p>
    <w:p w14:paraId="18998621" w14:textId="77777777" w:rsidR="00AE28C1" w:rsidRPr="003128D5" w:rsidRDefault="00AE28C1" w:rsidP="00AE28C1">
      <w:pPr>
        <w:numPr>
          <w:ilvl w:val="0"/>
          <w:numId w:val="2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zh-CN"/>
          <w14:ligatures w14:val="none"/>
        </w:rPr>
      </w:pPr>
      <w:r w:rsidRPr="003128D5">
        <w:rPr>
          <w:rFonts w:ascii="Times New Roman" w:eastAsia="Times New Roman" w:hAnsi="Times New Roman" w:cs="Times New Roman"/>
          <w:kern w:val="0"/>
          <w:sz w:val="20"/>
          <w:szCs w:val="20"/>
          <w:highlight w:val="yellow"/>
          <w:lang w:val="en-GB" w:eastAsia="zh-CN"/>
          <w14:ligatures w14:val="none"/>
        </w:rPr>
        <w:t>FFS impact on MPR by relaxing ACLR w/ or w/o relaxing SEM/Spurious Emissions</w:t>
      </w:r>
    </w:p>
    <w:p w14:paraId="54BB4E38" w14:textId="77777777" w:rsidR="00AE28C1" w:rsidRPr="003128D5" w:rsidRDefault="00AE28C1" w:rsidP="00AE28C1">
      <w:pPr>
        <w:numPr>
          <w:ilvl w:val="0"/>
          <w:numId w:val="2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GB" w:eastAsia="zh-CN"/>
          <w14:ligatures w14:val="none"/>
        </w:rPr>
      </w:pPr>
      <w:r w:rsidRPr="003128D5">
        <w:rPr>
          <w:rFonts w:ascii="Times New Roman" w:eastAsiaTheme="minorEastAsia" w:hAnsi="Times New Roman" w:cs="Times New Roman" w:hint="eastAsia"/>
          <w:kern w:val="0"/>
          <w:sz w:val="20"/>
          <w:szCs w:val="20"/>
          <w:highlight w:val="yellow"/>
          <w:lang w:val="en-GB" w:eastAsia="zh-CN"/>
          <w14:ligatures w14:val="none"/>
        </w:rPr>
        <w:t>F</w:t>
      </w:r>
      <w:r w:rsidRPr="003128D5">
        <w:rPr>
          <w:rFonts w:ascii="Times New Roman" w:eastAsiaTheme="minorEastAsia" w:hAnsi="Times New Roman" w:cs="Times New Roman"/>
          <w:kern w:val="0"/>
          <w:sz w:val="20"/>
          <w:szCs w:val="20"/>
          <w:highlight w:val="yellow"/>
          <w:lang w:val="en-GB" w:eastAsia="zh-CN"/>
          <w14:ligatures w14:val="none"/>
        </w:rPr>
        <w:t xml:space="preserve">FS whether </w:t>
      </w:r>
      <w:bookmarkStart w:id="9" w:name="_Hlk166142819"/>
      <w:r w:rsidRPr="003128D5">
        <w:rPr>
          <w:rFonts w:ascii="Times New Roman" w:eastAsiaTheme="minorEastAsia" w:hAnsi="Times New Roman" w:cs="Times New Roman"/>
          <w:kern w:val="0"/>
          <w:sz w:val="20"/>
          <w:szCs w:val="20"/>
          <w:highlight w:val="yellow"/>
          <w:lang w:val="en-GB" w:eastAsia="zh-CN"/>
          <w14:ligatures w14:val="none"/>
        </w:rPr>
        <w:t xml:space="preserve">IBE is </w:t>
      </w:r>
      <w:bookmarkStart w:id="10" w:name="_Hlk166249352"/>
      <w:r w:rsidRPr="003128D5">
        <w:rPr>
          <w:rFonts w:ascii="Times New Roman" w:eastAsiaTheme="minorEastAsia" w:hAnsi="Times New Roman" w:cs="Times New Roman"/>
          <w:kern w:val="0"/>
          <w:sz w:val="20"/>
          <w:szCs w:val="20"/>
          <w:highlight w:val="yellow"/>
          <w:lang w:val="en-GB" w:eastAsia="zh-CN"/>
          <w14:ligatures w14:val="none"/>
        </w:rPr>
        <w:t>considered</w:t>
      </w:r>
      <w:bookmarkEnd w:id="10"/>
      <w:r w:rsidRPr="003128D5">
        <w:rPr>
          <w:rFonts w:ascii="Times New Roman" w:eastAsiaTheme="minorEastAsia" w:hAnsi="Times New Roman" w:cs="Times New Roman"/>
          <w:kern w:val="0"/>
          <w:sz w:val="20"/>
          <w:szCs w:val="20"/>
          <w:highlight w:val="yellow"/>
          <w:lang w:val="en-GB" w:eastAsia="zh-CN"/>
          <w14:ligatures w14:val="none"/>
        </w:rPr>
        <w:t xml:space="preserve"> instead of </w:t>
      </w:r>
      <w:bookmarkStart w:id="11" w:name="_Hlk166142135"/>
      <w:r w:rsidRPr="003128D5">
        <w:rPr>
          <w:rFonts w:ascii="Times New Roman" w:eastAsiaTheme="minorEastAsia" w:hAnsi="Times New Roman" w:cs="Times New Roman"/>
          <w:kern w:val="0"/>
          <w:sz w:val="20"/>
          <w:szCs w:val="20"/>
          <w:highlight w:val="yellow"/>
          <w:lang w:val="en-GB" w:eastAsia="zh-CN"/>
          <w14:ligatures w14:val="none"/>
        </w:rPr>
        <w:t xml:space="preserve">the </w:t>
      </w:r>
      <w:bookmarkStart w:id="12" w:name="_Hlk166249378"/>
      <w:r w:rsidRPr="003128D5">
        <w:rPr>
          <w:rFonts w:ascii="Times New Roman" w:eastAsiaTheme="minorEastAsia" w:hAnsi="Times New Roman" w:cs="Times New Roman"/>
          <w:kern w:val="0"/>
          <w:sz w:val="20"/>
          <w:szCs w:val="20"/>
          <w:highlight w:val="yellow"/>
          <w:lang w:val="en-GB" w:eastAsia="zh-CN"/>
          <w14:ligatures w14:val="none"/>
        </w:rPr>
        <w:t>relaxed ACLR/SEM</w:t>
      </w:r>
      <w:bookmarkEnd w:id="12"/>
      <w:r w:rsidRPr="003128D5">
        <w:rPr>
          <w:rFonts w:ascii="Times New Roman" w:eastAsiaTheme="minorEastAsia" w:hAnsi="Times New Roman" w:cs="Times New Roman"/>
          <w:kern w:val="0"/>
          <w:sz w:val="20"/>
          <w:szCs w:val="20"/>
          <w:highlight w:val="yellow"/>
          <w:lang w:val="en-GB" w:eastAsia="zh-CN"/>
          <w14:ligatures w14:val="none"/>
        </w:rPr>
        <w:t xml:space="preserve">/SE for the region between UE CBW </w:t>
      </w:r>
      <w:r w:rsidRPr="003128D5">
        <w:rPr>
          <w:rFonts w:ascii="Times New Roman" w:eastAsiaTheme="minorEastAsia" w:hAnsi="Times New Roman" w:cs="Times New Roman" w:hint="eastAsia"/>
          <w:kern w:val="0"/>
          <w:sz w:val="20"/>
          <w:szCs w:val="20"/>
          <w:highlight w:val="yellow"/>
          <w:lang w:val="en-GB" w:eastAsia="zh-CN"/>
          <w14:ligatures w14:val="none"/>
        </w:rPr>
        <w:t>and</w:t>
      </w:r>
      <w:r w:rsidRPr="003128D5">
        <w:rPr>
          <w:rFonts w:ascii="Times New Roman" w:eastAsiaTheme="minorEastAsia" w:hAnsi="Times New Roman" w:cs="Times New Roman"/>
          <w:kern w:val="0"/>
          <w:sz w:val="20"/>
          <w:szCs w:val="20"/>
          <w:highlight w:val="yellow"/>
          <w:lang w:val="en-GB" w:eastAsia="zh-CN"/>
          <w14:ligatures w14:val="none"/>
        </w:rPr>
        <w:t xml:space="preserve"> BS CBW</w:t>
      </w:r>
      <w:bookmarkEnd w:id="9"/>
      <w:bookmarkEnd w:id="11"/>
      <w:r w:rsidRPr="003128D5">
        <w:rPr>
          <w:rFonts w:ascii="Times New Roman" w:eastAsiaTheme="minorEastAsia" w:hAnsi="Times New Roman" w:cs="Times New Roman"/>
          <w:kern w:val="0"/>
          <w:sz w:val="20"/>
          <w:szCs w:val="20"/>
          <w:highlight w:val="yellow"/>
          <w:lang w:val="en-GB" w:eastAsia="zh-CN"/>
          <w14:ligatures w14:val="none"/>
        </w:rPr>
        <w:t>.</w:t>
      </w:r>
    </w:p>
    <w:p w14:paraId="01E6DC68" w14:textId="77777777" w:rsidR="00AE28C1" w:rsidRPr="005B3C01" w:rsidRDefault="00AE28C1" w:rsidP="003550B8">
      <w:pPr>
        <w:rPr>
          <w:rFonts w:ascii="Times New Roman" w:hAnsi="Times New Roman" w:cs="Times New Roman"/>
          <w:sz w:val="20"/>
          <w:szCs w:val="20"/>
        </w:rPr>
      </w:pPr>
    </w:p>
    <w:p w14:paraId="17AA67F8" w14:textId="4D751EE1" w:rsidR="008442E5" w:rsidRPr="008442E5" w:rsidRDefault="0038131E" w:rsidP="008442E5">
      <w:pPr>
        <w:pStyle w:val="RAN4H1"/>
      </w:pPr>
      <w:bookmarkStart w:id="13" w:name="_Hlk148621888"/>
      <w:bookmarkStart w:id="14" w:name="_Hlk149037934"/>
      <w:bookmarkEnd w:id="2"/>
      <w:r w:rsidRPr="00FF1668">
        <w:lastRenderedPageBreak/>
        <w:t>Discussion</w:t>
      </w:r>
      <w:bookmarkStart w:id="15" w:name="_Hlk166080339"/>
    </w:p>
    <w:p w14:paraId="229E2FC7" w14:textId="737E9C89" w:rsidR="008442E5" w:rsidRDefault="008442E5" w:rsidP="00221F84">
      <w:pPr>
        <w:spacing w:after="0"/>
        <w:rPr>
          <w:rFonts w:ascii="Times New Roman" w:hAnsi="Times New Roman" w:cs="Times New Roman"/>
          <w:sz w:val="20"/>
          <w:szCs w:val="20"/>
        </w:rPr>
      </w:pPr>
      <w:bookmarkStart w:id="16" w:name="_Hlk166248565"/>
      <w:r w:rsidRPr="00CE26CC">
        <w:rPr>
          <w:rFonts w:ascii="Times New Roman" w:hAnsi="Times New Roman" w:cs="Times New Roman"/>
          <w:sz w:val="20"/>
          <w:szCs w:val="20"/>
        </w:rPr>
        <w:t xml:space="preserve">When narrower UE channel BW is within wider BS bandwidth (i.e., </w:t>
      </w:r>
      <w:bookmarkStart w:id="17" w:name="_Hlk166222650"/>
      <w:r w:rsidRPr="00CE26CC">
        <w:rPr>
          <w:rFonts w:ascii="Times New Roman" w:hAnsi="Times New Roman" w:cs="Times New Roman"/>
          <w:sz w:val="20"/>
          <w:szCs w:val="20"/>
        </w:rPr>
        <w:t>Scenario 2</w:t>
      </w:r>
      <w:bookmarkEnd w:id="17"/>
      <w:r w:rsidRPr="00CE26CC">
        <w:rPr>
          <w:rFonts w:ascii="Times New Roman" w:hAnsi="Times New Roman" w:cs="Times New Roman"/>
          <w:sz w:val="20"/>
          <w:szCs w:val="20"/>
        </w:rPr>
        <w:t>)</w:t>
      </w:r>
      <w:bookmarkEnd w:id="16"/>
      <w:r w:rsidRPr="00CE26CC">
        <w:rPr>
          <w:rFonts w:ascii="Times New Roman" w:hAnsi="Times New Roman" w:cs="Times New Roman"/>
          <w:sz w:val="20"/>
          <w:szCs w:val="20"/>
        </w:rPr>
        <w:t xml:space="preserve">, there is big room to relax ACLR/SEM. However, when ACLR/SEM/SE are outside of </w:t>
      </w:r>
      <w:bookmarkStart w:id="18" w:name="_Hlk166230150"/>
      <w:r w:rsidRPr="00CE26CC">
        <w:rPr>
          <w:rFonts w:ascii="Times New Roman" w:hAnsi="Times New Roman" w:cs="Times New Roman"/>
          <w:sz w:val="20"/>
          <w:szCs w:val="20"/>
        </w:rPr>
        <w:t>one operator holding spectrum</w:t>
      </w:r>
      <w:bookmarkEnd w:id="18"/>
      <w:r w:rsidRPr="00CE26CC">
        <w:rPr>
          <w:rFonts w:ascii="Times New Roman" w:hAnsi="Times New Roman" w:cs="Times New Roman"/>
          <w:sz w:val="20"/>
          <w:szCs w:val="20"/>
        </w:rPr>
        <w:t xml:space="preserve">, </w:t>
      </w:r>
      <w:r>
        <w:rPr>
          <w:rFonts w:ascii="Times New Roman" w:hAnsi="Times New Roman" w:cs="Times New Roman"/>
          <w:sz w:val="20"/>
          <w:szCs w:val="20"/>
        </w:rPr>
        <w:t>n</w:t>
      </w:r>
      <w:r w:rsidRPr="00CE26CC">
        <w:rPr>
          <w:rFonts w:ascii="Times New Roman" w:hAnsi="Times New Roman" w:cs="Times New Roman"/>
          <w:sz w:val="20"/>
          <w:szCs w:val="20"/>
        </w:rPr>
        <w:t xml:space="preserve">o relaxation </w:t>
      </w:r>
      <w:r w:rsidR="00A02D66">
        <w:rPr>
          <w:rFonts w:ascii="Times New Roman" w:hAnsi="Times New Roman" w:cs="Times New Roman"/>
          <w:sz w:val="20"/>
          <w:szCs w:val="20"/>
        </w:rPr>
        <w:t>should</w:t>
      </w:r>
      <w:r>
        <w:rPr>
          <w:rFonts w:ascii="Times New Roman" w:hAnsi="Times New Roman" w:cs="Times New Roman"/>
          <w:sz w:val="20"/>
          <w:szCs w:val="20"/>
        </w:rPr>
        <w:t xml:space="preserve"> be </w:t>
      </w:r>
      <w:bookmarkStart w:id="19" w:name="_Hlk166224979"/>
      <w:r>
        <w:rPr>
          <w:rFonts w:ascii="Times New Roman" w:hAnsi="Times New Roman" w:cs="Times New Roman"/>
          <w:sz w:val="20"/>
          <w:szCs w:val="20"/>
        </w:rPr>
        <w:t>c</w:t>
      </w:r>
      <w:r w:rsidRPr="00CE26CC">
        <w:rPr>
          <w:rFonts w:ascii="Times New Roman" w:hAnsi="Times New Roman" w:cs="Times New Roman"/>
          <w:sz w:val="20"/>
          <w:szCs w:val="20"/>
        </w:rPr>
        <w:t>onsidered</w:t>
      </w:r>
      <w:bookmarkEnd w:id="19"/>
      <w:r w:rsidRPr="00CE26CC">
        <w:rPr>
          <w:rFonts w:ascii="Times New Roman" w:hAnsi="Times New Roman" w:cs="Times New Roman"/>
          <w:sz w:val="20"/>
          <w:szCs w:val="20"/>
        </w:rPr>
        <w:t xml:space="preserve"> </w:t>
      </w:r>
      <w:bookmarkStart w:id="20" w:name="_Hlk166224936"/>
      <w:r>
        <w:rPr>
          <w:rFonts w:ascii="Times New Roman" w:hAnsi="Times New Roman" w:cs="Times New Roman"/>
          <w:sz w:val="20"/>
          <w:szCs w:val="20"/>
        </w:rPr>
        <w:t xml:space="preserve">since </w:t>
      </w:r>
      <w:r w:rsidRPr="00CE26CC">
        <w:rPr>
          <w:rFonts w:ascii="Times New Roman" w:hAnsi="Times New Roman" w:cs="Times New Roman"/>
          <w:sz w:val="20"/>
          <w:szCs w:val="20"/>
        </w:rPr>
        <w:t xml:space="preserve">there </w:t>
      </w:r>
      <w:r>
        <w:rPr>
          <w:rFonts w:ascii="Times New Roman" w:hAnsi="Times New Roman" w:cs="Times New Roman"/>
          <w:sz w:val="20"/>
          <w:szCs w:val="20"/>
        </w:rPr>
        <w:t>are</w:t>
      </w:r>
      <w:r w:rsidRPr="00CE26CC">
        <w:rPr>
          <w:rFonts w:ascii="Times New Roman" w:hAnsi="Times New Roman" w:cs="Times New Roman"/>
          <w:sz w:val="20"/>
          <w:szCs w:val="20"/>
        </w:rPr>
        <w:t xml:space="preserve"> potential adjacent co-existence issues</w:t>
      </w:r>
      <w:bookmarkEnd w:id="20"/>
      <w:r w:rsidRPr="00CE26CC">
        <w:rPr>
          <w:rFonts w:ascii="Times New Roman" w:hAnsi="Times New Roman" w:cs="Times New Roman"/>
          <w:sz w:val="20"/>
          <w:szCs w:val="20"/>
        </w:rPr>
        <w:t xml:space="preserve">. </w:t>
      </w:r>
    </w:p>
    <w:p w14:paraId="1A944B3E" w14:textId="48C899CC" w:rsidR="008442E5" w:rsidRDefault="00C357AB" w:rsidP="00221F84">
      <w:pPr>
        <w:spacing w:after="0"/>
        <w:rPr>
          <w:rFonts w:ascii="Times New Roman" w:hAnsi="Times New Roman" w:cs="Times New Roman"/>
          <w:sz w:val="20"/>
          <w:szCs w:val="20"/>
        </w:rPr>
      </w:pPr>
      <w:r>
        <w:rPr>
          <w:rFonts w:ascii="Times New Roman" w:hAnsi="Times New Roman" w:cs="Times New Roman"/>
          <w:sz w:val="20"/>
          <w:szCs w:val="20"/>
        </w:rPr>
        <w:t xml:space="preserve">The relationship between </w:t>
      </w:r>
      <w:r w:rsidRPr="00C357AB">
        <w:rPr>
          <w:rFonts w:ascii="Times New Roman" w:hAnsi="Times New Roman" w:cs="Times New Roman"/>
          <w:sz w:val="20"/>
          <w:szCs w:val="20"/>
        </w:rPr>
        <w:t xml:space="preserve">the BS </w:t>
      </w:r>
      <w:r w:rsidR="00ED14CA">
        <w:rPr>
          <w:rFonts w:ascii="Times New Roman" w:hAnsi="Times New Roman" w:cs="Times New Roman"/>
          <w:sz w:val="20"/>
          <w:szCs w:val="20"/>
        </w:rPr>
        <w:t>C</w:t>
      </w:r>
      <w:r w:rsidRPr="00C357AB">
        <w:rPr>
          <w:rFonts w:ascii="Times New Roman" w:hAnsi="Times New Roman" w:cs="Times New Roman"/>
          <w:sz w:val="20"/>
          <w:szCs w:val="20"/>
        </w:rPr>
        <w:t>BW</w:t>
      </w:r>
      <w:r>
        <w:rPr>
          <w:rFonts w:ascii="Times New Roman" w:hAnsi="Times New Roman" w:cs="Times New Roman"/>
          <w:sz w:val="20"/>
          <w:szCs w:val="20"/>
        </w:rPr>
        <w:t xml:space="preserve"> and</w:t>
      </w:r>
      <w:r w:rsidRPr="00C357AB">
        <w:rPr>
          <w:rFonts w:ascii="Times New Roman" w:hAnsi="Times New Roman" w:cs="Times New Roman"/>
          <w:sz w:val="20"/>
          <w:szCs w:val="20"/>
        </w:rPr>
        <w:t xml:space="preserve"> one operator holding spectrum</w:t>
      </w:r>
      <w:r>
        <w:rPr>
          <w:rFonts w:ascii="Times New Roman" w:hAnsi="Times New Roman" w:cs="Times New Roman"/>
          <w:sz w:val="20"/>
          <w:szCs w:val="20"/>
        </w:rPr>
        <w:t xml:space="preserve"> is s</w:t>
      </w:r>
      <w:r w:rsidR="007854E3">
        <w:rPr>
          <w:rFonts w:ascii="Times New Roman" w:hAnsi="Times New Roman" w:cs="Times New Roman"/>
          <w:sz w:val="20"/>
          <w:szCs w:val="20"/>
        </w:rPr>
        <w:t>h</w:t>
      </w:r>
      <w:r>
        <w:rPr>
          <w:rFonts w:ascii="Times New Roman" w:hAnsi="Times New Roman" w:cs="Times New Roman"/>
          <w:sz w:val="20"/>
          <w:szCs w:val="20"/>
        </w:rPr>
        <w:t>own in Figure 1.</w:t>
      </w:r>
      <w:r w:rsidR="008442E5">
        <w:rPr>
          <w:rFonts w:ascii="Times New Roman" w:hAnsi="Times New Roman" w:cs="Times New Roman"/>
          <w:sz w:val="20"/>
          <w:szCs w:val="20"/>
        </w:rPr>
        <w:t xml:space="preserve"> In WF, it is said that</w:t>
      </w:r>
    </w:p>
    <w:p w14:paraId="069A0302" w14:textId="77777777" w:rsidR="008442E5" w:rsidRDefault="008442E5" w:rsidP="00221F84">
      <w:pPr>
        <w:spacing w:after="0"/>
        <w:rPr>
          <w:rFonts w:ascii="Times New Roman" w:hAnsi="Times New Roman" w:cs="Times New Roman"/>
          <w:sz w:val="20"/>
          <w:szCs w:val="20"/>
        </w:rPr>
      </w:pPr>
      <w:r w:rsidRPr="008442E5">
        <w:rPr>
          <w:rFonts w:ascii="Times New Roman" w:hAnsi="Times New Roman" w:cs="Times New Roman"/>
          <w:sz w:val="20"/>
          <w:szCs w:val="20"/>
        </w:rPr>
        <w:t xml:space="preserve">[No relaxation of </w:t>
      </w:r>
      <w:bookmarkStart w:id="21" w:name="_Hlk166230968"/>
      <w:r w:rsidRPr="008442E5">
        <w:rPr>
          <w:rFonts w:ascii="Times New Roman" w:hAnsi="Times New Roman" w:cs="Times New Roman"/>
          <w:sz w:val="20"/>
          <w:szCs w:val="20"/>
        </w:rPr>
        <w:t xml:space="preserve">ACLR/SEM/SE outside of the BS CBW for one operator holding spectrum </w:t>
      </w:r>
      <w:bookmarkEnd w:id="21"/>
      <w:r w:rsidRPr="008442E5">
        <w:rPr>
          <w:rFonts w:ascii="Times New Roman" w:hAnsi="Times New Roman" w:cs="Times New Roman"/>
          <w:sz w:val="20"/>
          <w:szCs w:val="20"/>
        </w:rPr>
        <w:t>for scenario 2, i.e. Narrower UE channel BW within wider BS bandwidth]</w:t>
      </w:r>
    </w:p>
    <w:p w14:paraId="7B600FCD" w14:textId="4D3A35C0" w:rsidR="00C357AB" w:rsidRDefault="00A02D66" w:rsidP="00221F84">
      <w:pPr>
        <w:spacing w:after="0"/>
        <w:rPr>
          <w:rFonts w:ascii="Times New Roman" w:hAnsi="Times New Roman" w:cs="Times New Roman"/>
          <w:sz w:val="20"/>
          <w:szCs w:val="20"/>
        </w:rPr>
      </w:pPr>
      <w:r w:rsidRPr="00A02D66">
        <w:rPr>
          <w:rFonts w:ascii="Times New Roman" w:hAnsi="Times New Roman" w:cs="Times New Roman"/>
          <w:sz w:val="20"/>
          <w:szCs w:val="20"/>
        </w:rPr>
        <w:t>In our understanding</w:t>
      </w:r>
      <w:r>
        <w:rPr>
          <w:rFonts w:ascii="Times New Roman" w:hAnsi="Times New Roman" w:cs="Times New Roman"/>
          <w:sz w:val="20"/>
          <w:szCs w:val="20"/>
        </w:rPr>
        <w:t>,</w:t>
      </w:r>
      <w:r w:rsidRPr="00A02D66">
        <w:rPr>
          <w:rFonts w:ascii="Times New Roman" w:hAnsi="Times New Roman" w:cs="Times New Roman"/>
          <w:sz w:val="20"/>
          <w:szCs w:val="20"/>
        </w:rPr>
        <w:t xml:space="preserve"> </w:t>
      </w:r>
      <w:r>
        <w:rPr>
          <w:rFonts w:ascii="Times New Roman" w:hAnsi="Times New Roman" w:cs="Times New Roman"/>
          <w:sz w:val="20"/>
          <w:szCs w:val="20"/>
        </w:rPr>
        <w:t>i</w:t>
      </w:r>
      <w:r w:rsidR="008442E5">
        <w:rPr>
          <w:rFonts w:ascii="Times New Roman" w:hAnsi="Times New Roman" w:cs="Times New Roman"/>
          <w:sz w:val="20"/>
          <w:szCs w:val="20"/>
        </w:rPr>
        <w:t>t should be “</w:t>
      </w:r>
      <w:r w:rsidR="008442E5" w:rsidRPr="008442E5">
        <w:rPr>
          <w:rFonts w:ascii="Times New Roman" w:hAnsi="Times New Roman" w:cs="Times New Roman"/>
          <w:sz w:val="20"/>
          <w:szCs w:val="20"/>
        </w:rPr>
        <w:t xml:space="preserve">ACLR/SEM/SE outside of </w:t>
      </w:r>
      <w:bookmarkStart w:id="22" w:name="_Hlk166231121"/>
      <w:r w:rsidR="008442E5" w:rsidRPr="008442E5">
        <w:rPr>
          <w:rFonts w:ascii="Times New Roman" w:hAnsi="Times New Roman" w:cs="Times New Roman"/>
          <w:sz w:val="20"/>
          <w:szCs w:val="20"/>
        </w:rPr>
        <w:t>one operator holding spectrum</w:t>
      </w:r>
      <w:bookmarkEnd w:id="22"/>
      <w:r w:rsidR="008442E5">
        <w:rPr>
          <w:rFonts w:ascii="Times New Roman" w:hAnsi="Times New Roman" w:cs="Times New Roman"/>
          <w:sz w:val="20"/>
          <w:szCs w:val="20"/>
        </w:rPr>
        <w:t>” instead of “</w:t>
      </w:r>
      <w:bookmarkStart w:id="23" w:name="_Hlk166231196"/>
      <w:r w:rsidR="008442E5" w:rsidRPr="008442E5">
        <w:rPr>
          <w:rFonts w:ascii="Times New Roman" w:hAnsi="Times New Roman" w:cs="Times New Roman"/>
          <w:sz w:val="20"/>
          <w:szCs w:val="20"/>
        </w:rPr>
        <w:t>ACLR/SEM/SE outside of the BS CBW for one operator holding spectrum</w:t>
      </w:r>
      <w:bookmarkEnd w:id="23"/>
      <w:r w:rsidR="008442E5">
        <w:rPr>
          <w:rFonts w:ascii="Times New Roman" w:hAnsi="Times New Roman" w:cs="Times New Roman"/>
          <w:sz w:val="20"/>
          <w:szCs w:val="20"/>
        </w:rPr>
        <w:t xml:space="preserve">”, </w:t>
      </w:r>
      <w:r w:rsidR="00FE364B">
        <w:rPr>
          <w:rFonts w:ascii="Times New Roman" w:hAnsi="Times New Roman" w:cs="Times New Roman"/>
          <w:sz w:val="20"/>
          <w:szCs w:val="20"/>
        </w:rPr>
        <w:t xml:space="preserve">and </w:t>
      </w:r>
      <w:r w:rsidR="00FE364B" w:rsidRPr="00FE364B">
        <w:rPr>
          <w:rFonts w:ascii="Times New Roman" w:hAnsi="Times New Roman" w:cs="Times New Roman"/>
          <w:sz w:val="20"/>
          <w:szCs w:val="20"/>
        </w:rPr>
        <w:t>ACLR/SEM/SE outside of the BS CBW for one operator holding spectrum</w:t>
      </w:r>
      <w:r w:rsidR="00FE364B">
        <w:rPr>
          <w:rFonts w:ascii="Times New Roman" w:hAnsi="Times New Roman" w:cs="Times New Roman"/>
          <w:sz w:val="20"/>
          <w:szCs w:val="20"/>
        </w:rPr>
        <w:t xml:space="preserve"> can be relaxed</w:t>
      </w:r>
      <w:r w:rsidR="00FE364B" w:rsidRPr="00FE364B">
        <w:rPr>
          <w:rFonts w:ascii="Times New Roman" w:hAnsi="Times New Roman" w:cs="Times New Roman"/>
          <w:sz w:val="20"/>
          <w:szCs w:val="20"/>
        </w:rPr>
        <w:t xml:space="preserve"> </w:t>
      </w:r>
      <w:r w:rsidR="00FE364B">
        <w:rPr>
          <w:rFonts w:ascii="Times New Roman" w:hAnsi="Times New Roman" w:cs="Times New Roman"/>
          <w:sz w:val="20"/>
          <w:szCs w:val="20"/>
        </w:rPr>
        <w:t xml:space="preserve">since </w:t>
      </w:r>
      <w:r w:rsidR="00FE364B" w:rsidRPr="008442E5">
        <w:rPr>
          <w:rFonts w:ascii="Times New Roman" w:hAnsi="Times New Roman" w:cs="Times New Roman"/>
          <w:sz w:val="20"/>
          <w:szCs w:val="20"/>
        </w:rPr>
        <w:t xml:space="preserve">the BS </w:t>
      </w:r>
      <w:r w:rsidR="00FE364B">
        <w:rPr>
          <w:rFonts w:ascii="Times New Roman" w:hAnsi="Times New Roman" w:cs="Times New Roman"/>
          <w:sz w:val="20"/>
          <w:szCs w:val="20"/>
        </w:rPr>
        <w:t>C</w:t>
      </w:r>
      <w:r w:rsidR="00FE364B" w:rsidRPr="008442E5">
        <w:rPr>
          <w:rFonts w:ascii="Times New Roman" w:hAnsi="Times New Roman" w:cs="Times New Roman"/>
          <w:sz w:val="20"/>
          <w:szCs w:val="20"/>
        </w:rPr>
        <w:t>BW</w:t>
      </w:r>
      <w:r w:rsidR="00FE364B">
        <w:rPr>
          <w:rFonts w:ascii="Times New Roman" w:hAnsi="Times New Roman" w:cs="Times New Roman"/>
          <w:sz w:val="20"/>
          <w:szCs w:val="20"/>
        </w:rPr>
        <w:t xml:space="preserve"> is within </w:t>
      </w:r>
      <w:r w:rsidR="00FE364B" w:rsidRPr="005846F0">
        <w:rPr>
          <w:rFonts w:ascii="Times New Roman" w:hAnsi="Times New Roman" w:cs="Times New Roman"/>
          <w:sz w:val="20"/>
          <w:szCs w:val="20"/>
        </w:rPr>
        <w:t>one operator holding spectrum</w:t>
      </w:r>
      <w:r w:rsidR="00FE364B">
        <w:rPr>
          <w:rFonts w:ascii="Times New Roman" w:hAnsi="Times New Roman" w:cs="Times New Roman"/>
          <w:sz w:val="20"/>
          <w:szCs w:val="20"/>
        </w:rPr>
        <w:t xml:space="preserve"> as shown in </w:t>
      </w:r>
      <w:r w:rsidR="00FE364B" w:rsidRPr="005846F0">
        <w:rPr>
          <w:rFonts w:ascii="Times New Roman" w:hAnsi="Times New Roman" w:cs="Times New Roman"/>
          <w:sz w:val="20"/>
          <w:szCs w:val="20"/>
        </w:rPr>
        <w:t>Figure 1</w:t>
      </w:r>
      <w:r w:rsidR="005846F0">
        <w:rPr>
          <w:rFonts w:ascii="Times New Roman" w:hAnsi="Times New Roman" w:cs="Times New Roman"/>
          <w:sz w:val="20"/>
          <w:szCs w:val="20"/>
        </w:rPr>
        <w:t>.</w:t>
      </w:r>
      <w:r w:rsidR="00FE364B">
        <w:rPr>
          <w:rFonts w:ascii="Times New Roman" w:hAnsi="Times New Roman" w:cs="Times New Roman"/>
          <w:sz w:val="20"/>
          <w:szCs w:val="20"/>
        </w:rPr>
        <w:t xml:space="preserve"> </w:t>
      </w:r>
    </w:p>
    <w:p w14:paraId="61C5A7CA" w14:textId="3AA98178" w:rsidR="00230A02" w:rsidRDefault="00230A02" w:rsidP="00ED14CA">
      <w:pPr>
        <w:spacing w:after="0"/>
        <w:rPr>
          <w:rFonts w:ascii="Times New Roman" w:hAnsi="Times New Roman" w:cs="Times New Roman"/>
          <w:sz w:val="20"/>
          <w:szCs w:val="20"/>
        </w:rPr>
      </w:pPr>
    </w:p>
    <w:p w14:paraId="17AD7D3E" w14:textId="0CE8ACD0" w:rsidR="00ED14CA" w:rsidRDefault="00ED14CA" w:rsidP="004552CF">
      <w:pPr>
        <w:spacing w:after="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435C892" wp14:editId="553A5A5D">
            <wp:extent cx="4320000" cy="1357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20000" cy="1357200"/>
                    </a:xfrm>
                    <a:prstGeom prst="rect">
                      <a:avLst/>
                    </a:prstGeom>
                    <a:noFill/>
                  </pic:spPr>
                </pic:pic>
              </a:graphicData>
            </a:graphic>
          </wp:inline>
        </w:drawing>
      </w:r>
    </w:p>
    <w:p w14:paraId="32DB952A" w14:textId="0315578F" w:rsidR="004552CF" w:rsidRPr="00A51D76" w:rsidRDefault="004552CF" w:rsidP="004552CF">
      <w:pPr>
        <w:spacing w:after="0"/>
        <w:jc w:val="center"/>
        <w:rPr>
          <w:rFonts w:ascii="Times New Roman" w:hAnsi="Times New Roman" w:cs="Times New Roman"/>
          <w:b/>
          <w:sz w:val="20"/>
          <w:szCs w:val="20"/>
          <w:lang w:eastAsia="zh-CN"/>
        </w:rPr>
      </w:pPr>
      <w:r w:rsidRPr="00A51D76">
        <w:rPr>
          <w:rFonts w:ascii="Times New Roman" w:hAnsi="Times New Roman" w:cs="Times New Roman"/>
          <w:b/>
          <w:sz w:val="20"/>
          <w:szCs w:val="20"/>
          <w:lang w:eastAsia="zh-CN"/>
        </w:rPr>
        <w:t xml:space="preserve">Figure 1: Illustration of </w:t>
      </w:r>
      <w:r w:rsidRPr="004552CF">
        <w:rPr>
          <w:rFonts w:ascii="Times New Roman" w:hAnsi="Times New Roman" w:cs="Times New Roman"/>
          <w:b/>
          <w:sz w:val="20"/>
          <w:szCs w:val="20"/>
          <w:lang w:eastAsia="zh-CN"/>
        </w:rPr>
        <w:t xml:space="preserve">BS </w:t>
      </w:r>
      <w:r w:rsidR="00ED14CA">
        <w:rPr>
          <w:rFonts w:ascii="Times New Roman" w:hAnsi="Times New Roman" w:cs="Times New Roman"/>
          <w:b/>
          <w:sz w:val="20"/>
          <w:szCs w:val="20"/>
          <w:lang w:eastAsia="zh-CN"/>
        </w:rPr>
        <w:t>C</w:t>
      </w:r>
      <w:r w:rsidRPr="004552CF">
        <w:rPr>
          <w:rFonts w:ascii="Times New Roman" w:hAnsi="Times New Roman" w:cs="Times New Roman"/>
          <w:b/>
          <w:sz w:val="20"/>
          <w:szCs w:val="20"/>
          <w:lang w:eastAsia="zh-CN"/>
        </w:rPr>
        <w:t>BW</w:t>
      </w:r>
      <w:r w:rsidRPr="00A51D76">
        <w:rPr>
          <w:rFonts w:ascii="Times New Roman" w:hAnsi="Times New Roman" w:cs="Times New Roman"/>
          <w:b/>
          <w:sz w:val="20"/>
          <w:szCs w:val="20"/>
          <w:lang w:eastAsia="zh-CN"/>
        </w:rPr>
        <w:t xml:space="preserve"> </w:t>
      </w:r>
      <w:r>
        <w:rPr>
          <w:rFonts w:ascii="Times New Roman" w:hAnsi="Times New Roman" w:cs="Times New Roman"/>
          <w:b/>
          <w:sz w:val="20"/>
          <w:szCs w:val="20"/>
          <w:lang w:eastAsia="zh-CN"/>
        </w:rPr>
        <w:t xml:space="preserve">for one </w:t>
      </w:r>
      <w:r w:rsidRPr="004552CF">
        <w:rPr>
          <w:rFonts w:ascii="Times New Roman" w:hAnsi="Times New Roman" w:cs="Times New Roman"/>
          <w:b/>
          <w:sz w:val="20"/>
          <w:szCs w:val="20"/>
          <w:lang w:eastAsia="zh-CN"/>
        </w:rPr>
        <w:t>operator holding spectrum</w:t>
      </w:r>
    </w:p>
    <w:p w14:paraId="3B234FF5" w14:textId="77777777" w:rsidR="008442E5" w:rsidRDefault="008442E5" w:rsidP="008442E5">
      <w:pPr>
        <w:spacing w:after="0"/>
        <w:rPr>
          <w:rFonts w:ascii="Times New Roman" w:hAnsi="Times New Roman" w:cs="Times New Roman"/>
          <w:sz w:val="20"/>
          <w:szCs w:val="20"/>
        </w:rPr>
      </w:pPr>
    </w:p>
    <w:p w14:paraId="7A25AAB3" w14:textId="0B960ABB" w:rsidR="004552CF" w:rsidRPr="00930AE3" w:rsidRDefault="00930AE3" w:rsidP="00930AE3">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sidRPr="00CE26CC">
        <w:rPr>
          <w:rFonts w:ascii="Times New Roman" w:hAnsi="Times New Roman" w:cs="Times New Roman"/>
          <w:b/>
          <w:bCs/>
          <w:i/>
          <w:iCs/>
          <w:sz w:val="20"/>
          <w:szCs w:val="20"/>
        </w:rPr>
        <w:t xml:space="preserve">No relaxation of </w:t>
      </w:r>
      <w:bookmarkStart w:id="24" w:name="_Hlk166230930"/>
      <w:r w:rsidRPr="00CE26CC">
        <w:rPr>
          <w:rFonts w:ascii="Times New Roman" w:hAnsi="Times New Roman" w:cs="Times New Roman"/>
          <w:b/>
          <w:bCs/>
          <w:i/>
          <w:iCs/>
          <w:sz w:val="20"/>
          <w:szCs w:val="20"/>
        </w:rPr>
        <w:t xml:space="preserve">ACLR/SEM/SE outside of one operator holding spectrum </w:t>
      </w:r>
      <w:bookmarkEnd w:id="24"/>
      <w:r w:rsidRPr="00CE26CC">
        <w:rPr>
          <w:rFonts w:ascii="Times New Roman" w:hAnsi="Times New Roman" w:cs="Times New Roman"/>
          <w:b/>
          <w:bCs/>
          <w:i/>
          <w:iCs/>
          <w:sz w:val="20"/>
          <w:szCs w:val="20"/>
        </w:rPr>
        <w:t xml:space="preserve">for scenario 2 will </w:t>
      </w:r>
      <w:r>
        <w:rPr>
          <w:rFonts w:ascii="Times New Roman" w:hAnsi="Times New Roman" w:cs="Times New Roman"/>
          <w:b/>
          <w:bCs/>
          <w:i/>
          <w:iCs/>
          <w:sz w:val="20"/>
          <w:szCs w:val="20"/>
        </w:rPr>
        <w:t xml:space="preserve">be </w:t>
      </w:r>
      <w:r w:rsidRPr="00CE26CC">
        <w:rPr>
          <w:rFonts w:ascii="Times New Roman" w:hAnsi="Times New Roman" w:cs="Times New Roman"/>
          <w:b/>
          <w:bCs/>
          <w:i/>
          <w:iCs/>
          <w:sz w:val="20"/>
          <w:szCs w:val="20"/>
        </w:rPr>
        <w:t>considered since there are potential adjacent co-existence issues</w:t>
      </w:r>
      <w:r w:rsidRPr="004042BE">
        <w:rPr>
          <w:rFonts w:ascii="Times New Roman" w:hAnsi="Times New Roman" w:cs="Times New Roman"/>
          <w:b/>
          <w:bCs/>
          <w:i/>
          <w:iCs/>
          <w:sz w:val="20"/>
          <w:szCs w:val="20"/>
        </w:rPr>
        <w:t>.</w:t>
      </w:r>
    </w:p>
    <w:p w14:paraId="4506650C" w14:textId="78E11E95" w:rsidR="00CF32A8" w:rsidRPr="0056559E" w:rsidRDefault="002059B1" w:rsidP="00221F84">
      <w:pPr>
        <w:spacing w:after="0"/>
        <w:rPr>
          <w:rFonts w:ascii="Times New Roman" w:hAnsi="Times New Roman" w:cs="Times New Roman"/>
          <w:sz w:val="20"/>
          <w:szCs w:val="20"/>
        </w:rPr>
      </w:pPr>
      <w:r w:rsidRPr="00CE26CC">
        <w:rPr>
          <w:rFonts w:ascii="Times New Roman" w:hAnsi="Times New Roman" w:cs="Times New Roman"/>
          <w:sz w:val="20"/>
          <w:szCs w:val="20"/>
        </w:rPr>
        <w:t xml:space="preserve">As discussed in last meeting, Scenario 2 </w:t>
      </w:r>
      <w:r w:rsidR="00A070F5">
        <w:rPr>
          <w:rFonts w:ascii="Times New Roman" w:hAnsi="Times New Roman" w:cs="Times New Roman"/>
          <w:sz w:val="20"/>
          <w:szCs w:val="20"/>
        </w:rPr>
        <w:t xml:space="preserve">mainly </w:t>
      </w:r>
      <w:r w:rsidR="00394146" w:rsidRPr="00394146">
        <w:rPr>
          <w:rFonts w:ascii="Times New Roman" w:hAnsi="Times New Roman" w:cs="Times New Roman"/>
          <w:sz w:val="20"/>
          <w:szCs w:val="20"/>
        </w:rPr>
        <w:t>focuses</w:t>
      </w:r>
      <w:r w:rsidRPr="00CE26CC">
        <w:rPr>
          <w:rFonts w:ascii="Times New Roman" w:hAnsi="Times New Roman" w:cs="Times New Roman"/>
          <w:sz w:val="20"/>
          <w:szCs w:val="20"/>
        </w:rPr>
        <w:t xml:space="preserve"> on when there are other BSs of adjacent operators. </w:t>
      </w:r>
      <w:bookmarkStart w:id="25" w:name="_Hlk166247959"/>
      <w:r w:rsidR="006B4361" w:rsidRPr="00CE26CC">
        <w:rPr>
          <w:rFonts w:ascii="Times New Roman" w:eastAsiaTheme="minorEastAsia" w:hAnsi="Times New Roman" w:cs="Times New Roman"/>
          <w:kern w:val="0"/>
          <w:sz w:val="20"/>
          <w:szCs w:val="20"/>
          <w:lang w:val="en-GB" w:eastAsia="zh-CN"/>
          <w14:ligatures w14:val="none"/>
        </w:rPr>
        <w:t xml:space="preserve">Scenario </w:t>
      </w:r>
      <w:r w:rsidR="00C82226" w:rsidRPr="00CE26CC">
        <w:rPr>
          <w:rFonts w:ascii="Times New Roman" w:eastAsiaTheme="minorEastAsia" w:hAnsi="Times New Roman" w:cs="Times New Roman"/>
          <w:kern w:val="0"/>
          <w:sz w:val="20"/>
          <w:szCs w:val="20"/>
          <w:lang w:val="en-GB" w:eastAsia="zh-CN"/>
          <w14:ligatures w14:val="none"/>
        </w:rPr>
        <w:t>2-</w:t>
      </w:r>
      <w:r w:rsidR="006B4361" w:rsidRPr="00CE26CC">
        <w:rPr>
          <w:rFonts w:ascii="Times New Roman" w:eastAsiaTheme="minorEastAsia" w:hAnsi="Times New Roman" w:cs="Times New Roman"/>
          <w:kern w:val="0"/>
          <w:sz w:val="20"/>
          <w:szCs w:val="20"/>
          <w:lang w:val="en-GB" w:eastAsia="zh-CN"/>
          <w14:ligatures w14:val="none"/>
        </w:rPr>
        <w:t xml:space="preserve">1 </w:t>
      </w:r>
      <w:r w:rsidR="00BF023B" w:rsidRPr="00CE26CC">
        <w:rPr>
          <w:rFonts w:ascii="Times New Roman" w:eastAsiaTheme="minorEastAsia" w:hAnsi="Times New Roman" w:cs="Times New Roman"/>
          <w:kern w:val="0"/>
          <w:sz w:val="20"/>
          <w:szCs w:val="20"/>
          <w:lang w:val="en-GB" w:eastAsia="zh-CN"/>
          <w14:ligatures w14:val="none"/>
        </w:rPr>
        <w:t>can be</w:t>
      </w:r>
      <w:r w:rsidR="006B4361" w:rsidRPr="00CE26CC">
        <w:rPr>
          <w:rFonts w:ascii="Times New Roman" w:eastAsiaTheme="minorEastAsia" w:hAnsi="Times New Roman" w:cs="Times New Roman"/>
          <w:kern w:val="0"/>
          <w:sz w:val="20"/>
          <w:szCs w:val="20"/>
          <w:lang w:val="en-GB" w:eastAsia="zh-CN"/>
          <w14:ligatures w14:val="none"/>
        </w:rPr>
        <w:t xml:space="preserve"> </w:t>
      </w:r>
      <w:r w:rsidRPr="00CE26CC">
        <w:rPr>
          <w:rFonts w:ascii="Times New Roman" w:hAnsi="Times New Roman" w:cs="Times New Roman"/>
          <w:sz w:val="20"/>
          <w:szCs w:val="20"/>
        </w:rPr>
        <w:t>when</w:t>
      </w:r>
      <w:r w:rsidR="00CA4C47" w:rsidRPr="00CA4C47">
        <w:t xml:space="preserve"> </w:t>
      </w:r>
      <w:r w:rsidR="00CA4C47" w:rsidRPr="00CA4C47">
        <w:rPr>
          <w:rFonts w:ascii="Times New Roman" w:hAnsi="Times New Roman" w:cs="Times New Roman"/>
          <w:sz w:val="20"/>
          <w:szCs w:val="20"/>
        </w:rPr>
        <w:t>non-RedCap</w:t>
      </w:r>
      <w:r w:rsidRPr="00CE26CC">
        <w:rPr>
          <w:rFonts w:ascii="Times New Roman" w:hAnsi="Times New Roman" w:cs="Times New Roman"/>
          <w:sz w:val="20"/>
          <w:szCs w:val="20"/>
        </w:rPr>
        <w:t xml:space="preserve"> </w:t>
      </w:r>
      <w:r w:rsidRPr="004553B9">
        <w:rPr>
          <w:rFonts w:ascii="Times New Roman" w:hAnsi="Times New Roman" w:cs="Times New Roman"/>
          <w:sz w:val="20"/>
          <w:szCs w:val="20"/>
        </w:rPr>
        <w:t>UE CBW is located at the edge of BS BW</w:t>
      </w:r>
      <w:r w:rsidR="00CA4C47" w:rsidRPr="004553B9">
        <w:rPr>
          <w:rFonts w:ascii="Times New Roman" w:eastAsia="Times New Roman" w:hAnsi="Times New Roman" w:cs="Times New Roman"/>
          <w:kern w:val="0"/>
          <w:sz w:val="20"/>
          <w:szCs w:val="20"/>
          <w:lang w:val="en-GB" w:eastAsia="en-GB"/>
          <w14:ligatures w14:val="none"/>
        </w:rPr>
        <w:t>;</w:t>
      </w:r>
      <w:r w:rsidR="006B4361" w:rsidRPr="004553B9">
        <w:rPr>
          <w:rFonts w:ascii="Times New Roman" w:eastAsia="Times New Roman" w:hAnsi="Times New Roman" w:cs="Times New Roman"/>
          <w:kern w:val="0"/>
          <w:sz w:val="20"/>
          <w:szCs w:val="20"/>
          <w:lang w:val="en-GB" w:eastAsia="en-GB"/>
          <w14:ligatures w14:val="none"/>
        </w:rPr>
        <w:t xml:space="preserve"> </w:t>
      </w:r>
      <w:bookmarkStart w:id="26" w:name="_Hlk166247799"/>
      <w:r w:rsidR="00CA4C47" w:rsidRPr="004553B9">
        <w:rPr>
          <w:rFonts w:ascii="Times New Roman" w:eastAsiaTheme="minorEastAsia" w:hAnsi="Times New Roman" w:cs="Times New Roman"/>
          <w:kern w:val="0"/>
          <w:sz w:val="20"/>
          <w:szCs w:val="20"/>
          <w:lang w:val="en-GB" w:eastAsia="zh-CN"/>
          <w14:ligatures w14:val="none"/>
        </w:rPr>
        <w:t xml:space="preserve">Scenario 2-2 can be </w:t>
      </w:r>
      <w:r w:rsidR="00CA4C47" w:rsidRPr="004553B9">
        <w:rPr>
          <w:rFonts w:ascii="Times New Roman" w:hAnsi="Times New Roman" w:cs="Times New Roman"/>
          <w:sz w:val="20"/>
          <w:szCs w:val="20"/>
        </w:rPr>
        <w:t xml:space="preserve">when </w:t>
      </w:r>
      <w:bookmarkStart w:id="27" w:name="_Hlk166248491"/>
      <w:r w:rsidR="00CA4C47" w:rsidRPr="004553B9">
        <w:rPr>
          <w:rFonts w:ascii="Times New Roman" w:hAnsi="Times New Roman" w:cs="Times New Roman"/>
          <w:sz w:val="20"/>
          <w:szCs w:val="20"/>
        </w:rPr>
        <w:t xml:space="preserve">RedCap UE </w:t>
      </w:r>
      <w:bookmarkEnd w:id="27"/>
      <w:r w:rsidR="00CA4C47" w:rsidRPr="004553B9">
        <w:rPr>
          <w:rFonts w:ascii="Times New Roman" w:hAnsi="Times New Roman" w:cs="Times New Roman"/>
          <w:sz w:val="20"/>
          <w:szCs w:val="20"/>
        </w:rPr>
        <w:t>CBW is located at the edge of BS BW</w:t>
      </w:r>
      <w:r w:rsidR="004553B9" w:rsidRPr="004553B9">
        <w:rPr>
          <w:rFonts w:ascii="Times New Roman" w:hAnsi="Times New Roman" w:cs="Times New Roman"/>
          <w:sz w:val="20"/>
          <w:szCs w:val="20"/>
        </w:rPr>
        <w:t xml:space="preserve"> with the Shifted Channel Edge approaches</w:t>
      </w:r>
      <w:r w:rsidR="00CA4C47" w:rsidRPr="004553B9">
        <w:rPr>
          <w:rFonts w:ascii="Times New Roman" w:hAnsi="Times New Roman" w:cs="Times New Roman"/>
          <w:sz w:val="20"/>
          <w:szCs w:val="20"/>
        </w:rPr>
        <w:t xml:space="preserve">, </w:t>
      </w:r>
      <w:r w:rsidR="00E83564" w:rsidRPr="00E83564">
        <w:rPr>
          <w:rFonts w:ascii="Times New Roman" w:hAnsi="Times New Roman" w:cs="Times New Roman"/>
          <w:sz w:val="20"/>
          <w:szCs w:val="20"/>
        </w:rPr>
        <w:t>as mentioned by MTK’s paper [3] of last meeting</w:t>
      </w:r>
      <w:bookmarkEnd w:id="26"/>
      <w:r w:rsidR="00CA4C47" w:rsidRPr="004553B9">
        <w:rPr>
          <w:rFonts w:ascii="Times New Roman" w:eastAsia="Times New Roman" w:hAnsi="Times New Roman" w:cs="Times New Roman"/>
          <w:kern w:val="0"/>
          <w:sz w:val="20"/>
          <w:szCs w:val="20"/>
          <w:lang w:val="en-GB" w:eastAsia="en-GB"/>
          <w14:ligatures w14:val="none"/>
        </w:rPr>
        <w:t xml:space="preserve">; </w:t>
      </w:r>
      <w:r w:rsidR="00134A19" w:rsidRPr="004553B9">
        <w:rPr>
          <w:rFonts w:ascii="Times New Roman" w:eastAsiaTheme="minorEastAsia" w:hAnsi="Times New Roman" w:cs="Times New Roman"/>
          <w:kern w:val="0"/>
          <w:sz w:val="20"/>
          <w:szCs w:val="20"/>
          <w:lang w:val="en-GB" w:eastAsia="zh-CN"/>
          <w14:ligatures w14:val="none"/>
        </w:rPr>
        <w:t>Scenario 2-</w:t>
      </w:r>
      <w:r w:rsidR="00CA4C47" w:rsidRPr="004553B9">
        <w:rPr>
          <w:rFonts w:ascii="Times New Roman" w:eastAsiaTheme="minorEastAsia" w:hAnsi="Times New Roman" w:cs="Times New Roman"/>
          <w:kern w:val="0"/>
          <w:sz w:val="20"/>
          <w:szCs w:val="20"/>
          <w:lang w:val="en-GB" w:eastAsia="zh-CN"/>
          <w14:ligatures w14:val="none"/>
        </w:rPr>
        <w:t>3</w:t>
      </w:r>
      <w:r w:rsidR="00134A19" w:rsidRPr="004553B9">
        <w:rPr>
          <w:rFonts w:ascii="Times New Roman" w:eastAsiaTheme="minorEastAsia" w:hAnsi="Times New Roman" w:cs="Times New Roman"/>
          <w:kern w:val="0"/>
          <w:sz w:val="20"/>
          <w:szCs w:val="20"/>
          <w:lang w:val="en-GB" w:eastAsia="zh-CN"/>
          <w14:ligatures w14:val="none"/>
        </w:rPr>
        <w:t xml:space="preserve"> </w:t>
      </w:r>
      <w:r w:rsidR="00BF023B" w:rsidRPr="004553B9">
        <w:rPr>
          <w:rFonts w:ascii="Times New Roman" w:eastAsiaTheme="minorEastAsia" w:hAnsi="Times New Roman" w:cs="Times New Roman"/>
          <w:kern w:val="0"/>
          <w:sz w:val="20"/>
          <w:szCs w:val="20"/>
          <w:lang w:val="en-GB" w:eastAsia="zh-CN"/>
          <w14:ligatures w14:val="none"/>
        </w:rPr>
        <w:t xml:space="preserve">can be </w:t>
      </w:r>
      <w:r w:rsidR="00BF023B" w:rsidRPr="004553B9">
        <w:rPr>
          <w:rFonts w:ascii="Times New Roman" w:hAnsi="Times New Roman" w:cs="Times New Roman"/>
          <w:sz w:val="20"/>
          <w:szCs w:val="20"/>
        </w:rPr>
        <w:t xml:space="preserve">when </w:t>
      </w:r>
      <w:r w:rsidR="00E83564" w:rsidRPr="00CA4C47">
        <w:rPr>
          <w:rFonts w:ascii="Times New Roman" w:hAnsi="Times New Roman" w:cs="Times New Roman"/>
          <w:sz w:val="20"/>
          <w:szCs w:val="20"/>
        </w:rPr>
        <w:t>non-RedCap</w:t>
      </w:r>
      <w:r w:rsidR="00E83564" w:rsidRPr="00CE26CC">
        <w:rPr>
          <w:rFonts w:ascii="Times New Roman" w:hAnsi="Times New Roman" w:cs="Times New Roman"/>
          <w:sz w:val="20"/>
          <w:szCs w:val="20"/>
        </w:rPr>
        <w:t xml:space="preserve"> </w:t>
      </w:r>
      <w:r w:rsidR="00630F3F" w:rsidRPr="004553B9">
        <w:rPr>
          <w:rFonts w:ascii="Times New Roman" w:hAnsi="Times New Roman" w:cs="Times New Roman"/>
          <w:sz w:val="20"/>
          <w:szCs w:val="20"/>
        </w:rPr>
        <w:t xml:space="preserve">UE CBW is located </w:t>
      </w:r>
      <w:bookmarkStart w:id="28" w:name="_Hlk166247821"/>
      <w:r w:rsidR="00630F3F" w:rsidRPr="004553B9">
        <w:rPr>
          <w:rFonts w:ascii="Times New Roman" w:hAnsi="Times New Roman" w:cs="Times New Roman"/>
          <w:sz w:val="20"/>
          <w:szCs w:val="20"/>
        </w:rPr>
        <w:t>around the center of BS BW</w:t>
      </w:r>
      <w:bookmarkStart w:id="29" w:name="_Hlk166080606"/>
      <w:bookmarkEnd w:id="15"/>
      <w:bookmarkEnd w:id="28"/>
      <w:r w:rsidR="00E83564">
        <w:rPr>
          <w:rFonts w:ascii="Times New Roman" w:eastAsia="Times New Roman" w:hAnsi="Times New Roman" w:cs="Times New Roman"/>
          <w:kern w:val="0"/>
          <w:sz w:val="20"/>
          <w:szCs w:val="20"/>
          <w:lang w:val="en-GB" w:eastAsia="en-GB"/>
          <w14:ligatures w14:val="none"/>
        </w:rPr>
        <w:t>;</w:t>
      </w:r>
      <w:r w:rsidR="00D6548A" w:rsidRPr="004553B9">
        <w:rPr>
          <w:rFonts w:ascii="Times New Roman" w:eastAsia="Times New Roman" w:hAnsi="Times New Roman" w:cs="Times New Roman"/>
          <w:kern w:val="0"/>
          <w:sz w:val="20"/>
          <w:szCs w:val="20"/>
          <w:lang w:val="en-GB" w:eastAsia="en-GB"/>
          <w14:ligatures w14:val="none"/>
        </w:rPr>
        <w:t xml:space="preserve"> </w:t>
      </w:r>
      <w:r w:rsidR="00E83564" w:rsidRPr="00E83564">
        <w:rPr>
          <w:rFonts w:ascii="Times New Roman" w:eastAsia="Times New Roman" w:hAnsi="Times New Roman" w:cs="Times New Roman"/>
          <w:kern w:val="0"/>
          <w:sz w:val="20"/>
          <w:szCs w:val="20"/>
          <w:lang w:val="en-GB" w:eastAsia="en-GB"/>
          <w14:ligatures w14:val="none"/>
        </w:rPr>
        <w:t>Scenario 2-</w:t>
      </w:r>
      <w:r w:rsidR="00E83564">
        <w:rPr>
          <w:rFonts w:ascii="Times New Roman" w:eastAsia="Times New Roman" w:hAnsi="Times New Roman" w:cs="Times New Roman"/>
          <w:kern w:val="0"/>
          <w:sz w:val="20"/>
          <w:szCs w:val="20"/>
          <w:lang w:val="en-GB" w:eastAsia="en-GB"/>
          <w14:ligatures w14:val="none"/>
        </w:rPr>
        <w:t>4</w:t>
      </w:r>
      <w:r w:rsidR="00E83564" w:rsidRPr="00E83564">
        <w:rPr>
          <w:rFonts w:ascii="Times New Roman" w:eastAsia="Times New Roman" w:hAnsi="Times New Roman" w:cs="Times New Roman"/>
          <w:kern w:val="0"/>
          <w:sz w:val="20"/>
          <w:szCs w:val="20"/>
          <w:lang w:val="en-GB" w:eastAsia="en-GB"/>
          <w14:ligatures w14:val="none"/>
        </w:rPr>
        <w:t xml:space="preserve"> can be when RedCap UE CBW is located around the center of BS BW with the Shifted Channel Edge approaches, as mentioned by MTK’s paper [3] of last meeting</w:t>
      </w:r>
      <w:r w:rsidR="00E83564">
        <w:rPr>
          <w:rFonts w:ascii="Times New Roman" w:eastAsia="Times New Roman" w:hAnsi="Times New Roman" w:cs="Times New Roman"/>
          <w:kern w:val="0"/>
          <w:sz w:val="20"/>
          <w:szCs w:val="20"/>
          <w:lang w:val="en-GB" w:eastAsia="en-GB"/>
          <w14:ligatures w14:val="none"/>
        </w:rPr>
        <w:t>.</w:t>
      </w:r>
      <w:bookmarkEnd w:id="25"/>
    </w:p>
    <w:bookmarkEnd w:id="29"/>
    <w:p w14:paraId="15426A1C" w14:textId="77777777" w:rsidR="006D4FB2" w:rsidRDefault="004042BE" w:rsidP="00BC1184">
      <w:pPr>
        <w:tabs>
          <w:tab w:val="left" w:pos="7850"/>
        </w:tabs>
        <w:spacing w:before="240" w:after="0"/>
        <w:rPr>
          <w:rFonts w:ascii="Times New Roman" w:hAnsi="Times New Roman" w:cs="Times New Roman"/>
          <w:b/>
          <w:bCs/>
          <w:i/>
          <w:iCs/>
          <w:sz w:val="20"/>
          <w:szCs w:val="20"/>
        </w:rPr>
      </w:pPr>
      <w:r>
        <w:rPr>
          <w:rFonts w:ascii="Times New Roman" w:hAnsi="Times New Roman" w:cs="Times New Roman"/>
          <w:b/>
          <w:bCs/>
          <w:i/>
          <w:iCs/>
          <w:sz w:val="20"/>
          <w:szCs w:val="20"/>
        </w:rPr>
        <w:t xml:space="preserve">Proposal </w:t>
      </w:r>
      <w:r w:rsidR="001D466E">
        <w:rPr>
          <w:rFonts w:ascii="Times New Roman" w:hAnsi="Times New Roman" w:cs="Times New Roman"/>
          <w:b/>
          <w:bCs/>
          <w:i/>
          <w:iCs/>
          <w:sz w:val="20"/>
          <w:szCs w:val="20"/>
        </w:rPr>
        <w:t>2</w:t>
      </w:r>
      <w:r w:rsidRPr="006C7B52">
        <w:rPr>
          <w:rFonts w:ascii="Times New Roman" w:hAnsi="Times New Roman" w:cs="Times New Roman"/>
          <w:b/>
          <w:bCs/>
          <w:i/>
          <w:iCs/>
          <w:sz w:val="20"/>
          <w:szCs w:val="20"/>
        </w:rPr>
        <w:t xml:space="preserve">: </w:t>
      </w:r>
    </w:p>
    <w:p w14:paraId="21963D73" w14:textId="54BE4491" w:rsidR="00BC1184" w:rsidRDefault="00A02D66" w:rsidP="006D4FB2">
      <w:pPr>
        <w:tabs>
          <w:tab w:val="left" w:pos="7850"/>
        </w:tabs>
        <w:spacing w:after="0"/>
        <w:rPr>
          <w:rFonts w:ascii="Times New Roman" w:hAnsi="Times New Roman" w:cs="Times New Roman"/>
          <w:b/>
          <w:bCs/>
          <w:i/>
          <w:iCs/>
          <w:sz w:val="20"/>
          <w:szCs w:val="20"/>
        </w:rPr>
      </w:pPr>
      <w:r w:rsidRPr="00A02D66">
        <w:rPr>
          <w:rFonts w:ascii="Times New Roman" w:hAnsi="Times New Roman" w:cs="Times New Roman"/>
          <w:b/>
          <w:bCs/>
          <w:i/>
          <w:iCs/>
          <w:sz w:val="20"/>
          <w:szCs w:val="20"/>
        </w:rPr>
        <w:t xml:space="preserve">Discuss the following </w:t>
      </w:r>
      <w:r w:rsidR="00A131C5">
        <w:rPr>
          <w:rFonts w:ascii="Times New Roman" w:hAnsi="Times New Roman" w:cs="Times New Roman"/>
          <w:b/>
          <w:bCs/>
          <w:i/>
          <w:iCs/>
          <w:sz w:val="20"/>
          <w:szCs w:val="20"/>
        </w:rPr>
        <w:t>s</w:t>
      </w:r>
      <w:r w:rsidR="004042BE" w:rsidRPr="004042BE">
        <w:rPr>
          <w:rFonts w:ascii="Times New Roman" w:hAnsi="Times New Roman" w:cs="Times New Roman"/>
          <w:b/>
          <w:bCs/>
          <w:i/>
          <w:iCs/>
          <w:sz w:val="20"/>
          <w:szCs w:val="20"/>
        </w:rPr>
        <w:t>ub-scenarios of scenario 2</w:t>
      </w:r>
      <w:r w:rsidR="004042BE">
        <w:rPr>
          <w:rFonts w:ascii="Times New Roman" w:hAnsi="Times New Roman" w:cs="Times New Roman"/>
          <w:b/>
          <w:bCs/>
          <w:i/>
          <w:iCs/>
          <w:sz w:val="20"/>
          <w:szCs w:val="20"/>
        </w:rPr>
        <w:t xml:space="preserve">: </w:t>
      </w:r>
    </w:p>
    <w:p w14:paraId="7711F009" w14:textId="77777777" w:rsidR="00BC1184" w:rsidRDefault="00BC1184" w:rsidP="00BC11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2-1 can be when non-RedCap UE CBW is located at the edge of BS BW; </w:t>
      </w:r>
    </w:p>
    <w:p w14:paraId="5A8EC730" w14:textId="682CAB86" w:rsidR="00BC1184" w:rsidRDefault="00BC1184" w:rsidP="00BC11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2-2 can be when RedCap UE CBW is located at the edge of BS BW with the Shifted Channel Edge approaches; </w:t>
      </w:r>
    </w:p>
    <w:p w14:paraId="363AE419" w14:textId="77777777" w:rsidR="00BC1184" w:rsidRDefault="00BC1184" w:rsidP="00BC11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2-3 can be when non-RedCap UE CBW is located around the center of BS BW; </w:t>
      </w:r>
    </w:p>
    <w:p w14:paraId="0607CC41" w14:textId="14BD2400" w:rsidR="00BC1184" w:rsidRDefault="00BC1184" w:rsidP="00BC1184">
      <w:pPr>
        <w:tabs>
          <w:tab w:val="left" w:pos="7850"/>
        </w:tabs>
        <w:rPr>
          <w:rFonts w:ascii="Times New Roman" w:hAnsi="Times New Roman" w:cs="Times New Roman"/>
          <w:b/>
          <w:bCs/>
          <w:i/>
          <w:iCs/>
          <w:sz w:val="20"/>
          <w:szCs w:val="20"/>
        </w:rPr>
      </w:pPr>
      <w:r w:rsidRPr="00BC1184">
        <w:rPr>
          <w:rFonts w:ascii="Times New Roman" w:hAnsi="Times New Roman" w:cs="Times New Roman"/>
          <w:b/>
          <w:bCs/>
          <w:i/>
          <w:iCs/>
          <w:sz w:val="20"/>
          <w:szCs w:val="20"/>
        </w:rPr>
        <w:t>Scenario 2-4 can be when RedCap UE CBW is located around the center of BS BW with the Shifted Channel Edge approaches.</w:t>
      </w:r>
    </w:p>
    <w:p w14:paraId="2EF28842" w14:textId="4355BD0F" w:rsidR="00A02D66" w:rsidRDefault="00A02D66" w:rsidP="00A02D66">
      <w:pPr>
        <w:tabs>
          <w:tab w:val="left" w:pos="7850"/>
        </w:tabs>
        <w:spacing w:before="240"/>
        <w:rPr>
          <w:rFonts w:ascii="Times New Roman" w:hAnsi="Times New Roman" w:cs="Times New Roman"/>
          <w:sz w:val="20"/>
          <w:szCs w:val="20"/>
        </w:rPr>
      </w:pPr>
      <w:bookmarkStart w:id="30" w:name="_Hlk166249665"/>
      <w:bookmarkStart w:id="31" w:name="_Hlk166079027"/>
      <w:r>
        <w:rPr>
          <w:rFonts w:ascii="Times New Roman" w:hAnsi="Times New Roman" w:cs="Times New Roman"/>
          <w:sz w:val="20"/>
          <w:szCs w:val="20"/>
        </w:rPr>
        <w:t>A</w:t>
      </w:r>
      <w:r w:rsidRPr="00E83564">
        <w:rPr>
          <w:rFonts w:ascii="Times New Roman" w:hAnsi="Times New Roman" w:cs="Times New Roman"/>
          <w:sz w:val="20"/>
          <w:szCs w:val="20"/>
        </w:rPr>
        <w:t>s mentioned by MTK’s paper [3] of last meeting</w:t>
      </w:r>
      <w:r>
        <w:rPr>
          <w:rFonts w:ascii="Times New Roman" w:hAnsi="Times New Roman" w:cs="Times New Roman"/>
          <w:sz w:val="20"/>
          <w:szCs w:val="20"/>
        </w:rPr>
        <w:t xml:space="preserve">, for </w:t>
      </w:r>
      <w:r w:rsidRPr="00736C06">
        <w:rPr>
          <w:rFonts w:ascii="Times New Roman" w:hAnsi="Times New Roman" w:cs="Times New Roman"/>
          <w:sz w:val="20"/>
          <w:szCs w:val="20"/>
        </w:rPr>
        <w:t>RedCap UE</w:t>
      </w:r>
      <w:r>
        <w:rPr>
          <w:rFonts w:ascii="Times New Roman" w:hAnsi="Times New Roman" w:cs="Times New Roman"/>
          <w:sz w:val="20"/>
          <w:szCs w:val="20"/>
        </w:rPr>
        <w:t xml:space="preserve">, </w:t>
      </w:r>
      <w:bookmarkStart w:id="32" w:name="_Hlk166252237"/>
      <w:r>
        <w:rPr>
          <w:rFonts w:ascii="Times New Roman" w:hAnsi="Times New Roman" w:cs="Times New Roman"/>
          <w:sz w:val="20"/>
          <w:szCs w:val="20"/>
        </w:rPr>
        <w:t>t</w:t>
      </w:r>
      <w:r w:rsidRPr="00B363CE">
        <w:rPr>
          <w:rFonts w:ascii="Times New Roman" w:hAnsi="Times New Roman" w:cs="Times New Roman"/>
          <w:sz w:val="20"/>
          <w:szCs w:val="20"/>
        </w:rPr>
        <w:t>he Shifted Channel Edge approaches</w:t>
      </w:r>
      <w:r>
        <w:rPr>
          <w:rFonts w:ascii="Times New Roman" w:hAnsi="Times New Roman" w:cs="Times New Roman"/>
          <w:sz w:val="20"/>
          <w:szCs w:val="20"/>
        </w:rPr>
        <w:t xml:space="preserve"> </w:t>
      </w:r>
      <w:bookmarkEnd w:id="32"/>
      <w:r>
        <w:rPr>
          <w:rFonts w:ascii="Times New Roman" w:hAnsi="Times New Roman" w:cs="Times New Roman"/>
          <w:sz w:val="20"/>
          <w:szCs w:val="20"/>
        </w:rPr>
        <w:t>can be applied</w:t>
      </w:r>
      <w:r w:rsidRPr="00B363CE">
        <w:t xml:space="preserve"> </w:t>
      </w:r>
      <w:r>
        <w:rPr>
          <w:rFonts w:ascii="Times New Roman" w:hAnsi="Times New Roman" w:cs="Times New Roman"/>
          <w:sz w:val="20"/>
          <w:szCs w:val="20"/>
        </w:rPr>
        <w:t>w</w:t>
      </w:r>
      <w:r w:rsidRPr="00B363CE">
        <w:rPr>
          <w:rFonts w:ascii="Times New Roman" w:hAnsi="Times New Roman" w:cs="Times New Roman"/>
          <w:sz w:val="20"/>
          <w:szCs w:val="20"/>
        </w:rPr>
        <w:t>hen narrower UE channel BW is within wider BS bandwidth (i.e., Scenario 2)</w:t>
      </w:r>
      <w:r>
        <w:rPr>
          <w:rFonts w:ascii="Times New Roman" w:hAnsi="Times New Roman" w:cs="Times New Roman"/>
          <w:sz w:val="20"/>
          <w:szCs w:val="20"/>
        </w:rPr>
        <w:t xml:space="preserve">. </w:t>
      </w:r>
      <w:r w:rsidRPr="00B363CE">
        <w:rPr>
          <w:rFonts w:ascii="Times New Roman" w:hAnsi="Times New Roman" w:cs="Times New Roman"/>
          <w:sz w:val="20"/>
          <w:szCs w:val="20"/>
        </w:rPr>
        <w:t>In this context</w:t>
      </w:r>
      <w:r>
        <w:rPr>
          <w:rFonts w:ascii="Times New Roman" w:hAnsi="Times New Roman" w:cs="Times New Roman"/>
          <w:sz w:val="20"/>
          <w:szCs w:val="20"/>
        </w:rPr>
        <w:t xml:space="preserve">, </w:t>
      </w:r>
      <w:bookmarkStart w:id="33" w:name="_Hlk166249414"/>
      <w:r>
        <w:rPr>
          <w:rFonts w:ascii="Times New Roman" w:hAnsi="Times New Roman" w:cs="Times New Roman"/>
          <w:sz w:val="20"/>
          <w:szCs w:val="20"/>
        </w:rPr>
        <w:t xml:space="preserve">IBE requirements </w:t>
      </w:r>
      <w:bookmarkEnd w:id="33"/>
      <w:r>
        <w:rPr>
          <w:rFonts w:ascii="Times New Roman" w:hAnsi="Times New Roman" w:cs="Times New Roman"/>
          <w:sz w:val="20"/>
          <w:szCs w:val="20"/>
        </w:rPr>
        <w:t xml:space="preserve">can be </w:t>
      </w:r>
      <w:r w:rsidRPr="006A641A">
        <w:rPr>
          <w:rFonts w:ascii="Times New Roman" w:hAnsi="Times New Roman" w:cs="Times New Roman"/>
          <w:sz w:val="20"/>
          <w:szCs w:val="20"/>
        </w:rPr>
        <w:t>considered</w:t>
      </w:r>
      <w:r>
        <w:rPr>
          <w:rFonts w:ascii="Times New Roman" w:hAnsi="Times New Roman" w:cs="Times New Roman"/>
          <w:sz w:val="20"/>
          <w:szCs w:val="20"/>
        </w:rPr>
        <w:t xml:space="preserve"> </w:t>
      </w:r>
      <w:r w:rsidRPr="001B487D">
        <w:rPr>
          <w:rFonts w:ascii="Times New Roman" w:hAnsi="Times New Roman" w:cs="Times New Roman"/>
          <w:sz w:val="20"/>
          <w:szCs w:val="20"/>
        </w:rPr>
        <w:t xml:space="preserve">for the region between actual UE channel edge and </w:t>
      </w:r>
      <w:r>
        <w:rPr>
          <w:rFonts w:ascii="Times New Roman" w:hAnsi="Times New Roman" w:cs="Times New Roman"/>
          <w:sz w:val="20"/>
          <w:szCs w:val="20"/>
        </w:rPr>
        <w:t>the s</w:t>
      </w:r>
      <w:r w:rsidRPr="00B363CE">
        <w:rPr>
          <w:rFonts w:ascii="Times New Roman" w:hAnsi="Times New Roman" w:cs="Times New Roman"/>
          <w:sz w:val="20"/>
          <w:szCs w:val="20"/>
        </w:rPr>
        <w:t xml:space="preserve">hifted </w:t>
      </w:r>
      <w:bookmarkStart w:id="34" w:name="_Hlk166249041"/>
      <w:r>
        <w:rPr>
          <w:rFonts w:ascii="Times New Roman" w:hAnsi="Times New Roman" w:cs="Times New Roman"/>
          <w:sz w:val="20"/>
          <w:szCs w:val="20"/>
        </w:rPr>
        <w:t>c</w:t>
      </w:r>
      <w:r w:rsidRPr="00B363CE">
        <w:rPr>
          <w:rFonts w:ascii="Times New Roman" w:hAnsi="Times New Roman" w:cs="Times New Roman"/>
          <w:sz w:val="20"/>
          <w:szCs w:val="20"/>
        </w:rPr>
        <w:t xml:space="preserve">hannel </w:t>
      </w:r>
      <w:r>
        <w:rPr>
          <w:rFonts w:ascii="Times New Roman" w:hAnsi="Times New Roman" w:cs="Times New Roman"/>
          <w:sz w:val="20"/>
          <w:szCs w:val="20"/>
        </w:rPr>
        <w:t>e</w:t>
      </w:r>
      <w:r w:rsidRPr="00B363CE">
        <w:rPr>
          <w:rFonts w:ascii="Times New Roman" w:hAnsi="Times New Roman" w:cs="Times New Roman"/>
          <w:sz w:val="20"/>
          <w:szCs w:val="20"/>
        </w:rPr>
        <w:t>dge</w:t>
      </w:r>
      <w:bookmarkEnd w:id="34"/>
      <w:r>
        <w:rPr>
          <w:rFonts w:ascii="Times New Roman" w:hAnsi="Times New Roman" w:cs="Times New Roman"/>
          <w:sz w:val="20"/>
          <w:szCs w:val="20"/>
        </w:rPr>
        <w:t xml:space="preserve"> instead of </w:t>
      </w:r>
      <w:r w:rsidRPr="006A641A">
        <w:rPr>
          <w:rFonts w:ascii="Times New Roman" w:hAnsi="Times New Roman" w:cs="Times New Roman"/>
          <w:sz w:val="20"/>
          <w:szCs w:val="20"/>
        </w:rPr>
        <w:t>relaxed ACLR/SEM</w:t>
      </w:r>
      <w:r>
        <w:rPr>
          <w:rFonts w:ascii="Times New Roman" w:hAnsi="Times New Roman" w:cs="Times New Roman"/>
          <w:sz w:val="20"/>
          <w:szCs w:val="20"/>
        </w:rPr>
        <w:t xml:space="preserve">. </w:t>
      </w:r>
      <w:bookmarkStart w:id="35" w:name="_Hlk166253509"/>
      <w:r>
        <w:rPr>
          <w:rFonts w:ascii="Times New Roman" w:hAnsi="Times New Roman" w:cs="Times New Roman"/>
          <w:sz w:val="20"/>
          <w:szCs w:val="20"/>
        </w:rPr>
        <w:t>In our understanding, t</w:t>
      </w:r>
      <w:r w:rsidRPr="004C7ECB">
        <w:rPr>
          <w:rFonts w:ascii="Times New Roman" w:hAnsi="Times New Roman" w:cs="Times New Roman"/>
          <w:sz w:val="20"/>
          <w:szCs w:val="20"/>
        </w:rPr>
        <w:t>he Shifted Channel Edge approaches</w:t>
      </w:r>
      <w:r>
        <w:rPr>
          <w:rFonts w:ascii="Times New Roman" w:hAnsi="Times New Roman" w:cs="Times New Roman"/>
          <w:sz w:val="20"/>
          <w:szCs w:val="20"/>
        </w:rPr>
        <w:t xml:space="preserve"> should be mainly</w:t>
      </w:r>
      <w:r w:rsidRPr="004C7ECB">
        <w:rPr>
          <w:rFonts w:ascii="Times New Roman" w:hAnsi="Times New Roman" w:cs="Times New Roman"/>
          <w:sz w:val="20"/>
          <w:szCs w:val="20"/>
        </w:rPr>
        <w:t xml:space="preserve"> </w:t>
      </w:r>
      <w:r>
        <w:rPr>
          <w:rFonts w:ascii="Times New Roman" w:hAnsi="Times New Roman" w:cs="Times New Roman"/>
          <w:sz w:val="20"/>
          <w:szCs w:val="20"/>
        </w:rPr>
        <w:t xml:space="preserve">for </w:t>
      </w:r>
      <w:r w:rsidRPr="00736C06">
        <w:rPr>
          <w:rFonts w:ascii="Times New Roman" w:hAnsi="Times New Roman" w:cs="Times New Roman"/>
          <w:sz w:val="20"/>
          <w:szCs w:val="20"/>
        </w:rPr>
        <w:t>RedCap UE</w:t>
      </w:r>
      <w:r>
        <w:rPr>
          <w:rFonts w:ascii="Times New Roman" w:hAnsi="Times New Roman" w:cs="Times New Roman"/>
          <w:sz w:val="20"/>
          <w:szCs w:val="20"/>
        </w:rPr>
        <w:t xml:space="preserve"> rather than for both RedCap UE and </w:t>
      </w:r>
      <w:bookmarkStart w:id="36" w:name="_Hlk166252461"/>
      <w:r>
        <w:rPr>
          <w:rFonts w:ascii="Times New Roman" w:hAnsi="Times New Roman" w:cs="Times New Roman"/>
          <w:sz w:val="20"/>
          <w:szCs w:val="20"/>
        </w:rPr>
        <w:t>non-</w:t>
      </w:r>
      <w:r w:rsidRPr="00736C06">
        <w:rPr>
          <w:rFonts w:ascii="Times New Roman" w:hAnsi="Times New Roman" w:cs="Times New Roman"/>
          <w:sz w:val="20"/>
          <w:szCs w:val="20"/>
        </w:rPr>
        <w:t>RedCap UE</w:t>
      </w:r>
      <w:bookmarkEnd w:id="36"/>
      <w:r>
        <w:rPr>
          <w:rFonts w:ascii="Times New Roman" w:hAnsi="Times New Roman" w:cs="Times New Roman"/>
          <w:sz w:val="20"/>
          <w:szCs w:val="20"/>
        </w:rPr>
        <w:t>, as non-Red Cap UE can achieve same effect as the Shifted Channel Edge approach</w:t>
      </w:r>
      <w:r w:rsidR="00090B70">
        <w:rPr>
          <w:rFonts w:ascii="Times New Roman" w:hAnsi="Times New Roman" w:cs="Times New Roman"/>
          <w:sz w:val="20"/>
          <w:szCs w:val="20"/>
        </w:rPr>
        <w:t>es</w:t>
      </w:r>
      <w:r>
        <w:rPr>
          <w:rFonts w:ascii="Times New Roman" w:hAnsi="Times New Roman" w:cs="Times New Roman"/>
          <w:sz w:val="20"/>
          <w:szCs w:val="20"/>
        </w:rPr>
        <w:t xml:space="preserve"> simply by scheduling only inner RB in some cases.</w:t>
      </w:r>
      <w:bookmarkEnd w:id="35"/>
      <w:r>
        <w:rPr>
          <w:rFonts w:ascii="Times New Roman" w:hAnsi="Times New Roman" w:cs="Times New Roman"/>
          <w:sz w:val="20"/>
          <w:szCs w:val="20"/>
        </w:rPr>
        <w:t xml:space="preserve"> More specific, for </w:t>
      </w:r>
      <w:r w:rsidRPr="004C7ECB">
        <w:rPr>
          <w:rFonts w:ascii="Times New Roman" w:hAnsi="Times New Roman" w:cs="Times New Roman"/>
          <w:sz w:val="20"/>
          <w:szCs w:val="20"/>
        </w:rPr>
        <w:t>non-RedCap UE</w:t>
      </w:r>
      <w:r>
        <w:rPr>
          <w:rFonts w:ascii="Times New Roman" w:hAnsi="Times New Roman" w:cs="Times New Roman"/>
          <w:sz w:val="20"/>
          <w:szCs w:val="20"/>
        </w:rPr>
        <w:t xml:space="preserve"> with CBW&gt; 50 MHz, if t</w:t>
      </w:r>
      <w:r w:rsidRPr="00B363CE">
        <w:rPr>
          <w:rFonts w:ascii="Times New Roman" w:hAnsi="Times New Roman" w:cs="Times New Roman"/>
          <w:sz w:val="20"/>
          <w:szCs w:val="20"/>
        </w:rPr>
        <w:t>he Shifted Channel Edge approaches</w:t>
      </w:r>
      <w:r>
        <w:rPr>
          <w:rFonts w:ascii="Times New Roman" w:hAnsi="Times New Roman" w:cs="Times New Roman"/>
          <w:sz w:val="20"/>
          <w:szCs w:val="20"/>
        </w:rPr>
        <w:t xml:space="preserve"> are </w:t>
      </w:r>
      <w:r w:rsidRPr="004C7ECB">
        <w:rPr>
          <w:rFonts w:ascii="Times New Roman" w:hAnsi="Times New Roman" w:cs="Times New Roman"/>
          <w:sz w:val="20"/>
          <w:szCs w:val="20"/>
        </w:rPr>
        <w:t>applied</w:t>
      </w:r>
      <w:r>
        <w:rPr>
          <w:rFonts w:ascii="Times New Roman" w:hAnsi="Times New Roman" w:cs="Times New Roman"/>
          <w:sz w:val="20"/>
          <w:szCs w:val="20"/>
        </w:rPr>
        <w:t xml:space="preserve">, the equivalent </w:t>
      </w:r>
      <w:r w:rsidRPr="004C7ECB">
        <w:rPr>
          <w:rFonts w:ascii="Times New Roman" w:hAnsi="Times New Roman" w:cs="Times New Roman"/>
          <w:sz w:val="20"/>
          <w:szCs w:val="20"/>
          <w:lang w:eastAsia="zh-CN"/>
        </w:rPr>
        <w:t>extended</w:t>
      </w:r>
      <w:r>
        <w:rPr>
          <w:rFonts w:ascii="Times New Roman" w:hAnsi="Times New Roman" w:cs="Times New Roman"/>
          <w:sz w:val="20"/>
          <w:szCs w:val="20"/>
        </w:rPr>
        <w:t xml:space="preserve"> CBW will be larger than 100 MHz for which there are no corresponding requirements specified for FR1. For </w:t>
      </w:r>
      <w:bookmarkStart w:id="37" w:name="_Hlk166253142"/>
      <w:r w:rsidRPr="004C7ECB">
        <w:rPr>
          <w:rFonts w:ascii="Times New Roman" w:hAnsi="Times New Roman" w:cs="Times New Roman"/>
          <w:sz w:val="20"/>
          <w:szCs w:val="20"/>
        </w:rPr>
        <w:t>non-RedCap UE</w:t>
      </w:r>
      <w:r>
        <w:rPr>
          <w:rFonts w:ascii="Times New Roman" w:hAnsi="Times New Roman" w:cs="Times New Roman"/>
          <w:sz w:val="20"/>
          <w:szCs w:val="20"/>
        </w:rPr>
        <w:t xml:space="preserve"> </w:t>
      </w:r>
      <w:bookmarkEnd w:id="37"/>
      <w:r>
        <w:rPr>
          <w:rFonts w:ascii="Times New Roman" w:hAnsi="Times New Roman" w:cs="Times New Roman"/>
          <w:sz w:val="20"/>
          <w:szCs w:val="20"/>
        </w:rPr>
        <w:t>with CBW&lt;= 50 MHz, there is no need to apply t</w:t>
      </w:r>
      <w:r w:rsidRPr="00B363CE">
        <w:rPr>
          <w:rFonts w:ascii="Times New Roman" w:hAnsi="Times New Roman" w:cs="Times New Roman"/>
          <w:sz w:val="20"/>
          <w:szCs w:val="20"/>
        </w:rPr>
        <w:t>he Shifted Channel Edge approaches</w:t>
      </w:r>
      <w:r>
        <w:rPr>
          <w:rFonts w:ascii="Times New Roman" w:hAnsi="Times New Roman" w:cs="Times New Roman"/>
          <w:sz w:val="20"/>
          <w:szCs w:val="20"/>
        </w:rPr>
        <w:t xml:space="preserve"> since NW can</w:t>
      </w:r>
      <w:r w:rsidRPr="004D16EE">
        <w:t xml:space="preserve"> </w:t>
      </w:r>
      <w:r>
        <w:rPr>
          <w:rFonts w:ascii="Times New Roman" w:hAnsi="Times New Roman" w:cs="Times New Roman"/>
          <w:sz w:val="20"/>
          <w:szCs w:val="20"/>
        </w:rPr>
        <w:t>d</w:t>
      </w:r>
      <w:r w:rsidRPr="004D16EE">
        <w:rPr>
          <w:rFonts w:ascii="Times New Roman" w:hAnsi="Times New Roman" w:cs="Times New Roman"/>
          <w:sz w:val="20"/>
          <w:szCs w:val="20"/>
        </w:rPr>
        <w:t>irect</w:t>
      </w:r>
      <w:r>
        <w:rPr>
          <w:rFonts w:ascii="Times New Roman" w:hAnsi="Times New Roman" w:cs="Times New Roman"/>
          <w:sz w:val="20"/>
          <w:szCs w:val="20"/>
        </w:rPr>
        <w:t>ly/simply</w:t>
      </w:r>
      <w:r w:rsidRPr="004D16EE">
        <w:rPr>
          <w:rFonts w:ascii="Times New Roman" w:hAnsi="Times New Roman" w:cs="Times New Roman"/>
          <w:sz w:val="20"/>
          <w:szCs w:val="20"/>
        </w:rPr>
        <w:t xml:space="preserve"> schedul</w:t>
      </w:r>
      <w:r>
        <w:rPr>
          <w:rFonts w:ascii="Times New Roman" w:hAnsi="Times New Roman" w:cs="Times New Roman"/>
          <w:sz w:val="20"/>
          <w:szCs w:val="20"/>
        </w:rPr>
        <w:t>e larger CBW with inner RB allocation</w:t>
      </w:r>
      <w:r w:rsidR="001730CF">
        <w:rPr>
          <w:rFonts w:ascii="Times New Roman" w:hAnsi="Times New Roman" w:cs="Times New Roman"/>
          <w:sz w:val="20"/>
          <w:szCs w:val="20"/>
        </w:rPr>
        <w:t>s</w:t>
      </w:r>
      <w:r>
        <w:rPr>
          <w:rFonts w:ascii="Times New Roman" w:hAnsi="Times New Roman" w:cs="Times New Roman"/>
          <w:sz w:val="20"/>
          <w:szCs w:val="20"/>
        </w:rPr>
        <w:t xml:space="preserve"> for</w:t>
      </w:r>
      <w:r w:rsidRPr="004D16EE">
        <w:t xml:space="preserve"> </w:t>
      </w:r>
      <w:r w:rsidRPr="004D16EE">
        <w:rPr>
          <w:rFonts w:ascii="Times New Roman" w:hAnsi="Times New Roman" w:cs="Times New Roman"/>
          <w:sz w:val="20"/>
          <w:szCs w:val="20"/>
        </w:rPr>
        <w:t>non-RedCap UE</w:t>
      </w:r>
      <w:r>
        <w:rPr>
          <w:rFonts w:ascii="Times New Roman" w:hAnsi="Times New Roman" w:cs="Times New Roman"/>
          <w:sz w:val="20"/>
          <w:szCs w:val="20"/>
        </w:rPr>
        <w:t>. Overall,</w:t>
      </w:r>
      <w:r w:rsidRPr="00052BA0">
        <w:t xml:space="preserve"> </w:t>
      </w:r>
      <w:r>
        <w:rPr>
          <w:rFonts w:ascii="Times New Roman" w:hAnsi="Times New Roman" w:cs="Times New Roman"/>
          <w:sz w:val="20"/>
          <w:szCs w:val="20"/>
        </w:rPr>
        <w:t>such</w:t>
      </w:r>
      <w:r w:rsidRPr="00B363CE">
        <w:rPr>
          <w:rFonts w:ascii="Times New Roman" w:hAnsi="Times New Roman" w:cs="Times New Roman"/>
          <w:sz w:val="20"/>
          <w:szCs w:val="20"/>
        </w:rPr>
        <w:t xml:space="preserve"> Shifted Channel Edge approaches</w:t>
      </w:r>
      <w:r>
        <w:rPr>
          <w:rFonts w:ascii="Times New Roman" w:hAnsi="Times New Roman" w:cs="Times New Roman"/>
          <w:sz w:val="20"/>
          <w:szCs w:val="20"/>
        </w:rPr>
        <w:t xml:space="preserve"> should not be considered for non-RedCap UE. O</w:t>
      </w:r>
      <w:r w:rsidRPr="00052BA0">
        <w:rPr>
          <w:rFonts w:ascii="Times New Roman" w:hAnsi="Times New Roman" w:cs="Times New Roman"/>
          <w:sz w:val="20"/>
          <w:szCs w:val="20"/>
        </w:rPr>
        <w:t>n the contrary</w:t>
      </w:r>
      <w:r>
        <w:rPr>
          <w:rFonts w:ascii="Times New Roman" w:hAnsi="Times New Roman" w:cs="Times New Roman"/>
          <w:sz w:val="20"/>
          <w:szCs w:val="20"/>
        </w:rPr>
        <w:t>,</w:t>
      </w:r>
      <w:r w:rsidRPr="00052BA0">
        <w:rPr>
          <w:rFonts w:ascii="Times New Roman" w:hAnsi="Times New Roman" w:cs="Times New Roman"/>
          <w:sz w:val="20"/>
          <w:szCs w:val="20"/>
        </w:rPr>
        <w:t xml:space="preserve"> </w:t>
      </w:r>
      <w:r>
        <w:rPr>
          <w:rFonts w:ascii="Times New Roman" w:hAnsi="Times New Roman" w:cs="Times New Roman"/>
          <w:sz w:val="20"/>
          <w:szCs w:val="20"/>
        </w:rPr>
        <w:t xml:space="preserve">such </w:t>
      </w:r>
      <w:r w:rsidRPr="00AA057D">
        <w:rPr>
          <w:rFonts w:ascii="Times New Roman" w:hAnsi="Times New Roman" w:cs="Times New Roman"/>
          <w:sz w:val="20"/>
          <w:szCs w:val="20"/>
        </w:rPr>
        <w:t xml:space="preserve">Shifted Channel Edge approaches </w:t>
      </w:r>
      <w:r>
        <w:rPr>
          <w:rFonts w:ascii="Times New Roman" w:hAnsi="Times New Roman" w:cs="Times New Roman"/>
          <w:sz w:val="20"/>
          <w:szCs w:val="20"/>
        </w:rPr>
        <w:t xml:space="preserve">could bring some benefits for </w:t>
      </w:r>
      <w:r>
        <w:rPr>
          <w:rFonts w:ascii="Times New Roman" w:hAnsi="Times New Roman" w:cs="Times New Roman"/>
          <w:sz w:val="20"/>
          <w:szCs w:val="20"/>
        </w:rPr>
        <w:lastRenderedPageBreak/>
        <w:t xml:space="preserve">RedCap UE in principle since the </w:t>
      </w:r>
      <w:r w:rsidRPr="00052BA0">
        <w:rPr>
          <w:rFonts w:ascii="Times New Roman" w:hAnsi="Times New Roman" w:cs="Times New Roman"/>
          <w:sz w:val="20"/>
          <w:szCs w:val="20"/>
        </w:rPr>
        <w:t>maximum</w:t>
      </w:r>
      <w:r>
        <w:rPr>
          <w:rFonts w:ascii="Times New Roman" w:hAnsi="Times New Roman" w:cs="Times New Roman"/>
          <w:sz w:val="20"/>
          <w:szCs w:val="20"/>
        </w:rPr>
        <w:t xml:space="preserve"> UE CBW is limited to 20 MHz thus </w:t>
      </w:r>
      <w:r w:rsidRPr="00052BA0">
        <w:rPr>
          <w:rFonts w:ascii="Times New Roman" w:hAnsi="Times New Roman" w:cs="Times New Roman"/>
          <w:sz w:val="20"/>
          <w:szCs w:val="20"/>
        </w:rPr>
        <w:t xml:space="preserve">NW </w:t>
      </w:r>
      <w:r>
        <w:rPr>
          <w:rFonts w:ascii="Times New Roman" w:hAnsi="Times New Roman" w:cs="Times New Roman"/>
          <w:sz w:val="20"/>
          <w:szCs w:val="20"/>
        </w:rPr>
        <w:t xml:space="preserve">is not able to </w:t>
      </w:r>
      <w:r w:rsidRPr="00052BA0">
        <w:rPr>
          <w:rFonts w:ascii="Times New Roman" w:hAnsi="Times New Roman" w:cs="Times New Roman"/>
          <w:sz w:val="20"/>
          <w:szCs w:val="20"/>
        </w:rPr>
        <w:t xml:space="preserve">schedule </w:t>
      </w:r>
      <w:r>
        <w:rPr>
          <w:rFonts w:ascii="Times New Roman" w:hAnsi="Times New Roman" w:cs="Times New Roman"/>
          <w:sz w:val="20"/>
          <w:szCs w:val="20"/>
        </w:rPr>
        <w:t>larger CBW beyond this.</w:t>
      </w:r>
    </w:p>
    <w:bookmarkEnd w:id="30"/>
    <w:p w14:paraId="46DFBEAB" w14:textId="3C25AE98" w:rsidR="00214145" w:rsidRDefault="00214145" w:rsidP="00214145">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sidRPr="00D17831">
        <w:rPr>
          <w:rFonts w:ascii="Times New Roman" w:hAnsi="Times New Roman" w:cs="Times New Roman"/>
          <w:b/>
          <w:bCs/>
          <w:i/>
          <w:iCs/>
          <w:sz w:val="20"/>
          <w:szCs w:val="20"/>
        </w:rPr>
        <w:t xml:space="preserve">The Shifted Channel Edge approaches </w:t>
      </w:r>
      <w:r>
        <w:rPr>
          <w:rFonts w:ascii="Times New Roman" w:hAnsi="Times New Roman" w:cs="Times New Roman"/>
          <w:b/>
          <w:bCs/>
          <w:i/>
          <w:iCs/>
          <w:sz w:val="20"/>
          <w:szCs w:val="20"/>
        </w:rPr>
        <w:t xml:space="preserve">should not be </w:t>
      </w:r>
      <w:r w:rsidRPr="00D17831">
        <w:rPr>
          <w:rFonts w:ascii="Times New Roman" w:hAnsi="Times New Roman" w:cs="Times New Roman"/>
          <w:b/>
          <w:bCs/>
          <w:i/>
          <w:iCs/>
          <w:sz w:val="20"/>
          <w:szCs w:val="20"/>
        </w:rPr>
        <w:t xml:space="preserve">considered for </w:t>
      </w:r>
      <w:r>
        <w:rPr>
          <w:rFonts w:ascii="Times New Roman" w:hAnsi="Times New Roman" w:cs="Times New Roman"/>
          <w:b/>
          <w:bCs/>
          <w:i/>
          <w:iCs/>
          <w:sz w:val="20"/>
          <w:szCs w:val="20"/>
        </w:rPr>
        <w:t>non-</w:t>
      </w:r>
      <w:r w:rsidRPr="00D17831">
        <w:rPr>
          <w:rFonts w:ascii="Times New Roman" w:hAnsi="Times New Roman" w:cs="Times New Roman"/>
          <w:b/>
          <w:bCs/>
          <w:i/>
          <w:iCs/>
          <w:sz w:val="20"/>
          <w:szCs w:val="20"/>
        </w:rPr>
        <w:t>RedCap UE</w:t>
      </w:r>
      <w:r w:rsidR="00440A9E">
        <w:rPr>
          <w:rFonts w:ascii="Times New Roman" w:hAnsi="Times New Roman" w:cs="Times New Roman"/>
          <w:b/>
          <w:bCs/>
          <w:i/>
          <w:iCs/>
          <w:sz w:val="20"/>
          <w:szCs w:val="20"/>
        </w:rPr>
        <w:t>.</w:t>
      </w:r>
    </w:p>
    <w:p w14:paraId="10A26E21" w14:textId="5B12CE47" w:rsidR="00214145" w:rsidRDefault="00214145" w:rsidP="00214145">
      <w:pPr>
        <w:tabs>
          <w:tab w:val="left" w:pos="7850"/>
        </w:tabs>
        <w:spacing w:before="240"/>
        <w:rPr>
          <w:rFonts w:ascii="Times New Roman" w:hAnsi="Times New Roman" w:cs="Times New Roman"/>
          <w:sz w:val="20"/>
          <w:szCs w:val="20"/>
        </w:rPr>
      </w:pPr>
      <w:r>
        <w:rPr>
          <w:rFonts w:ascii="Times New Roman" w:hAnsi="Times New Roman" w:cs="Times New Roman"/>
          <w:b/>
          <w:bCs/>
          <w:i/>
          <w:iCs/>
          <w:sz w:val="20"/>
          <w:szCs w:val="20"/>
        </w:rPr>
        <w:t>Proposal 4</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For RedCap UE, the Shifted Channel Edge approaches can be considered and </w:t>
      </w:r>
      <w:r w:rsidRPr="001701D4">
        <w:rPr>
          <w:rFonts w:ascii="Times New Roman" w:hAnsi="Times New Roman" w:cs="Times New Roman"/>
          <w:b/>
          <w:bCs/>
          <w:i/>
          <w:iCs/>
          <w:sz w:val="20"/>
          <w:szCs w:val="20"/>
        </w:rPr>
        <w:t xml:space="preserve">IBE requirements can be </w:t>
      </w:r>
      <w:r>
        <w:rPr>
          <w:rFonts w:ascii="Times New Roman" w:hAnsi="Times New Roman" w:cs="Times New Roman"/>
          <w:b/>
          <w:bCs/>
          <w:i/>
          <w:iCs/>
          <w:sz w:val="20"/>
          <w:szCs w:val="20"/>
        </w:rPr>
        <w:t>applied to the new extended CBW</w:t>
      </w:r>
      <w:r w:rsidR="00440A9E">
        <w:rPr>
          <w:rFonts w:ascii="Times New Roman" w:hAnsi="Times New Roman" w:cs="Times New Roman"/>
          <w:b/>
          <w:bCs/>
          <w:i/>
          <w:iCs/>
          <w:sz w:val="20"/>
          <w:szCs w:val="20"/>
        </w:rPr>
        <w:t>.</w:t>
      </w:r>
    </w:p>
    <w:p w14:paraId="1E2C32D6" w14:textId="719520F9" w:rsidR="00221F84" w:rsidRDefault="00C3298D" w:rsidP="00E025E9">
      <w:pPr>
        <w:tabs>
          <w:tab w:val="left" w:pos="7850"/>
        </w:tabs>
        <w:spacing w:before="240"/>
        <w:rPr>
          <w:rFonts w:ascii="Times New Roman" w:hAnsi="Times New Roman" w:cs="Times New Roman"/>
          <w:sz w:val="20"/>
          <w:szCs w:val="20"/>
        </w:rPr>
      </w:pPr>
      <w:r>
        <w:rPr>
          <w:rFonts w:ascii="Times New Roman" w:hAnsi="Times New Roman" w:cs="Times New Roman"/>
          <w:sz w:val="20"/>
          <w:szCs w:val="20"/>
        </w:rPr>
        <w:t xml:space="preserve">As </w:t>
      </w:r>
      <w:r w:rsidRPr="00C3298D">
        <w:rPr>
          <w:rFonts w:ascii="Times New Roman" w:hAnsi="Times New Roman" w:cs="Times New Roman"/>
          <w:sz w:val="20"/>
          <w:szCs w:val="20"/>
        </w:rPr>
        <w:t xml:space="preserve">already discussed in </w:t>
      </w:r>
      <w:r>
        <w:rPr>
          <w:rFonts w:ascii="Times New Roman" w:hAnsi="Times New Roman" w:cs="Times New Roman"/>
          <w:sz w:val="20"/>
          <w:szCs w:val="20"/>
        </w:rPr>
        <w:t>our paper</w:t>
      </w:r>
      <w:r w:rsidRPr="00C3298D">
        <w:rPr>
          <w:rFonts w:ascii="Times New Roman" w:hAnsi="Times New Roman" w:cs="Times New Roman"/>
          <w:sz w:val="20"/>
          <w:szCs w:val="20"/>
        </w:rPr>
        <w:t xml:space="preserve"> </w:t>
      </w:r>
      <w:r w:rsidR="00221F84">
        <w:rPr>
          <w:rFonts w:ascii="Times New Roman" w:hAnsi="Times New Roman" w:cs="Times New Roman"/>
          <w:sz w:val="20"/>
          <w:szCs w:val="20"/>
        </w:rPr>
        <w:t xml:space="preserve">[2] </w:t>
      </w:r>
      <w:r>
        <w:rPr>
          <w:rFonts w:ascii="Times New Roman" w:hAnsi="Times New Roman" w:cs="Times New Roman"/>
          <w:sz w:val="20"/>
          <w:szCs w:val="20"/>
        </w:rPr>
        <w:t xml:space="preserve">last meeting, </w:t>
      </w:r>
      <w:r w:rsidR="00221F84">
        <w:rPr>
          <w:rFonts w:ascii="Times New Roman" w:hAnsi="Times New Roman" w:cs="Times New Roman"/>
          <w:sz w:val="20"/>
          <w:szCs w:val="20"/>
        </w:rPr>
        <w:t>d</w:t>
      </w:r>
      <w:r w:rsidR="00221F84" w:rsidRPr="00221F84">
        <w:rPr>
          <w:rFonts w:ascii="Times New Roman" w:hAnsi="Times New Roman" w:cs="Times New Roman"/>
          <w:sz w:val="20"/>
          <w:szCs w:val="20"/>
        </w:rPr>
        <w:t xml:space="preserve">ifferent from SEM and ACLR, SE is deemed as regulatory requirements to our understanding. Though 3GPP also has general SE requirements, the regulator usually have additional requirements and could be more stringent. Correspondingly 3GPP general SE requirements </w:t>
      </w:r>
      <w:r w:rsidR="00A547CC">
        <w:rPr>
          <w:rFonts w:ascii="Times New Roman" w:hAnsi="Times New Roman" w:cs="Times New Roman"/>
          <w:sz w:val="20"/>
          <w:szCs w:val="20"/>
        </w:rPr>
        <w:t>are</w:t>
      </w:r>
      <w:r w:rsidR="00221F84" w:rsidRPr="00221F84">
        <w:rPr>
          <w:rFonts w:ascii="Times New Roman" w:hAnsi="Times New Roman" w:cs="Times New Roman"/>
          <w:sz w:val="20"/>
          <w:szCs w:val="20"/>
        </w:rPr>
        <w:t xml:space="preserve"> more like a reference, and the regulatory SE requirements determine when it comes to certification. Besides, SE also servers the purpose for protection of remote frequency spectrum, relaxing SE has more risk of interfering the deployment of other operators.</w:t>
      </w:r>
      <w:r w:rsidR="00FD661C">
        <w:rPr>
          <w:rFonts w:ascii="Times New Roman" w:hAnsi="Times New Roman" w:cs="Times New Roman"/>
          <w:sz w:val="20"/>
          <w:szCs w:val="20"/>
        </w:rPr>
        <w:t xml:space="preserve"> Therefore, i</w:t>
      </w:r>
      <w:r w:rsidR="00FD661C" w:rsidRPr="00FD661C">
        <w:rPr>
          <w:rFonts w:ascii="Times New Roman" w:hAnsi="Times New Roman" w:cs="Times New Roman"/>
          <w:sz w:val="20"/>
          <w:szCs w:val="20"/>
        </w:rPr>
        <w:t>n our view</w:t>
      </w:r>
      <w:r w:rsidR="00FD661C">
        <w:rPr>
          <w:rFonts w:ascii="Times New Roman" w:hAnsi="Times New Roman" w:cs="Times New Roman"/>
          <w:sz w:val="20"/>
          <w:szCs w:val="20"/>
        </w:rPr>
        <w:t>,</w:t>
      </w:r>
      <w:r w:rsidR="00FD661C" w:rsidRPr="00FD661C">
        <w:rPr>
          <w:rFonts w:ascii="Times New Roman" w:hAnsi="Times New Roman" w:cs="Times New Roman"/>
          <w:sz w:val="20"/>
          <w:szCs w:val="20"/>
        </w:rPr>
        <w:t xml:space="preserve"> </w:t>
      </w:r>
      <w:r w:rsidR="00464EB0" w:rsidRPr="00464EB0">
        <w:rPr>
          <w:rFonts w:ascii="Times New Roman" w:hAnsi="Times New Roman" w:cs="Times New Roman"/>
          <w:sz w:val="20"/>
          <w:szCs w:val="20"/>
        </w:rPr>
        <w:t>SE requirements should not be relaxed in lack of justification</w:t>
      </w:r>
      <w:r w:rsidR="00FD661C">
        <w:rPr>
          <w:rFonts w:ascii="Times New Roman" w:hAnsi="Times New Roman" w:cs="Times New Roman"/>
          <w:sz w:val="20"/>
          <w:szCs w:val="20"/>
        </w:rPr>
        <w:t>.</w:t>
      </w:r>
    </w:p>
    <w:bookmarkEnd w:id="31"/>
    <w:p w14:paraId="3404419A" w14:textId="4AAF6A2E" w:rsidR="00FD661C" w:rsidRPr="006C7B52" w:rsidRDefault="00FD661C" w:rsidP="00FD661C">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 xml:space="preserve">Proposal </w:t>
      </w:r>
      <w:r w:rsidR="00A24B96">
        <w:rPr>
          <w:rFonts w:ascii="Times New Roman" w:hAnsi="Times New Roman" w:cs="Times New Roman"/>
          <w:b/>
          <w:bCs/>
          <w:i/>
          <w:iCs/>
          <w:sz w:val="20"/>
          <w:szCs w:val="20"/>
        </w:rPr>
        <w:t>5</w:t>
      </w:r>
      <w:r w:rsidRPr="006C7B52">
        <w:rPr>
          <w:rFonts w:ascii="Times New Roman" w:hAnsi="Times New Roman" w:cs="Times New Roman"/>
          <w:b/>
          <w:bCs/>
          <w:i/>
          <w:iCs/>
          <w:sz w:val="20"/>
          <w:szCs w:val="20"/>
        </w:rPr>
        <w:t xml:space="preserve">: </w:t>
      </w:r>
      <w:bookmarkStart w:id="38" w:name="_Hlk166142800"/>
      <w:r w:rsidR="00464EB0" w:rsidRPr="00464EB0">
        <w:rPr>
          <w:rFonts w:ascii="Times New Roman" w:hAnsi="Times New Roman" w:cs="Times New Roman"/>
          <w:b/>
          <w:bCs/>
          <w:i/>
          <w:iCs/>
          <w:sz w:val="20"/>
          <w:szCs w:val="20"/>
        </w:rPr>
        <w:t>SE requirements should not be relaxed in lack of justification</w:t>
      </w:r>
      <w:r>
        <w:rPr>
          <w:rFonts w:ascii="Times New Roman" w:hAnsi="Times New Roman" w:cs="Times New Roman"/>
          <w:b/>
          <w:bCs/>
          <w:i/>
          <w:iCs/>
          <w:sz w:val="20"/>
          <w:szCs w:val="20"/>
          <w:lang w:eastAsia="zh-CN"/>
        </w:rPr>
        <w:t>.</w:t>
      </w:r>
    </w:p>
    <w:bookmarkEnd w:id="13"/>
    <w:bookmarkEnd w:id="14"/>
    <w:bookmarkEnd w:id="38"/>
    <w:p w14:paraId="636202DE" w14:textId="113A32A2" w:rsidR="00A24B96" w:rsidRDefault="00A24B96" w:rsidP="00EE18DE">
      <w:pPr>
        <w:spacing w:before="240"/>
        <w:rPr>
          <w:rFonts w:ascii="Times New Roman" w:hAnsi="Times New Roman" w:cs="Times New Roman"/>
          <w:sz w:val="20"/>
          <w:szCs w:val="20"/>
        </w:rPr>
      </w:pPr>
      <w:r w:rsidRPr="00F861C7">
        <w:rPr>
          <w:rFonts w:ascii="Times New Roman" w:hAnsi="Times New Roman" w:cs="Times New Roman"/>
          <w:sz w:val="20"/>
          <w:szCs w:val="20"/>
        </w:rPr>
        <w:t>In the discussion of Rel-18, some technologies</w:t>
      </w:r>
      <w:r>
        <w:rPr>
          <w:rFonts w:ascii="Times New Roman" w:hAnsi="Times New Roman" w:cs="Times New Roman"/>
          <w:sz w:val="20"/>
          <w:szCs w:val="20"/>
        </w:rPr>
        <w:t xml:space="preserve"> were </w:t>
      </w:r>
      <w:r w:rsidRPr="00E72188">
        <w:rPr>
          <w:rFonts w:ascii="Times New Roman" w:hAnsi="Times New Roman" w:cs="Times New Roman"/>
          <w:sz w:val="20"/>
          <w:szCs w:val="20"/>
        </w:rPr>
        <w:t>considered</w:t>
      </w:r>
      <w:r w:rsidRPr="00301BF2">
        <w:t xml:space="preserve"> </w:t>
      </w:r>
      <w:r w:rsidRPr="00301BF2">
        <w:rPr>
          <w:rFonts w:ascii="Times New Roman" w:hAnsi="Times New Roman" w:cs="Times New Roman"/>
          <w:sz w:val="20"/>
          <w:szCs w:val="20"/>
        </w:rPr>
        <w:t>and specified</w:t>
      </w:r>
      <w:r w:rsidRPr="00F861C7">
        <w:rPr>
          <w:rFonts w:ascii="Times New Roman" w:hAnsi="Times New Roman" w:cs="Times New Roman"/>
          <w:sz w:val="20"/>
          <w:szCs w:val="20"/>
        </w:rPr>
        <w:t>, such as FDSS</w:t>
      </w:r>
      <w:r w:rsidRPr="00301BF2">
        <w:t xml:space="preserve"> </w:t>
      </w:r>
      <w:r w:rsidRPr="00301BF2">
        <w:rPr>
          <w:rFonts w:ascii="Times New Roman" w:hAnsi="Times New Roman" w:cs="Times New Roman"/>
          <w:sz w:val="20"/>
          <w:szCs w:val="20"/>
        </w:rPr>
        <w:t>without SE</w:t>
      </w:r>
      <w:r w:rsidRPr="00F861C7">
        <w:rPr>
          <w:rFonts w:ascii="Times New Roman" w:hAnsi="Times New Roman" w:cs="Times New Roman"/>
          <w:sz w:val="20"/>
          <w:szCs w:val="20"/>
        </w:rPr>
        <w:t xml:space="preserve">, for power boosting/MPR reduction, which </w:t>
      </w:r>
      <w:r>
        <w:rPr>
          <w:rFonts w:ascii="Times New Roman" w:hAnsi="Times New Roman" w:cs="Times New Roman"/>
          <w:sz w:val="20"/>
          <w:szCs w:val="20"/>
        </w:rPr>
        <w:t>are</w:t>
      </w:r>
      <w:r w:rsidRPr="00F861C7">
        <w:rPr>
          <w:rFonts w:ascii="Times New Roman" w:hAnsi="Times New Roman" w:cs="Times New Roman"/>
          <w:sz w:val="20"/>
          <w:szCs w:val="20"/>
        </w:rPr>
        <w:t xml:space="preserve"> </w:t>
      </w:r>
      <w:r w:rsidRPr="00F861C7">
        <w:rPr>
          <w:rFonts w:ascii="Times New Roman" w:hAnsi="Times New Roman" w:cs="Times New Roman"/>
          <w:sz w:val="20"/>
          <w:szCs w:val="20"/>
          <w:lang w:eastAsia="ko-KR"/>
        </w:rPr>
        <w:t xml:space="preserve">limited to </w:t>
      </w:r>
      <w:r w:rsidRPr="00F861C7">
        <w:rPr>
          <w:rFonts w:ascii="Times New Roman" w:hAnsi="Times New Roman" w:cs="Times New Roman"/>
          <w:sz w:val="20"/>
          <w:szCs w:val="20"/>
        </w:rPr>
        <w:t>inner RB allocations.</w:t>
      </w:r>
      <w:r>
        <w:rPr>
          <w:rFonts w:ascii="Times New Roman" w:hAnsi="Times New Roman" w:cs="Times New Roman"/>
          <w:sz w:val="20"/>
          <w:szCs w:val="20"/>
        </w:rPr>
        <w:t xml:space="preserve"> </w:t>
      </w:r>
      <w:r w:rsidRPr="004A0C9B">
        <w:rPr>
          <w:rFonts w:ascii="Times New Roman" w:hAnsi="Times New Roman" w:cs="Times New Roman"/>
          <w:sz w:val="20"/>
          <w:szCs w:val="20"/>
        </w:rPr>
        <w:t>Furthermore,</w:t>
      </w:r>
      <w:r>
        <w:rPr>
          <w:rFonts w:ascii="Times New Roman" w:hAnsi="Times New Roman" w:cs="Times New Roman"/>
          <w:sz w:val="20"/>
          <w:szCs w:val="20"/>
        </w:rPr>
        <w:t xml:space="preserve"> the specified MPR values are r</w:t>
      </w:r>
      <w:r w:rsidRPr="00F861C7">
        <w:rPr>
          <w:rFonts w:ascii="Times New Roman" w:hAnsi="Times New Roman" w:cs="Times New Roman"/>
          <w:sz w:val="20"/>
          <w:szCs w:val="20"/>
        </w:rPr>
        <w:t xml:space="preserve">elatively small </w:t>
      </w:r>
      <w:r>
        <w:rPr>
          <w:rFonts w:ascii="Times New Roman" w:hAnsi="Times New Roman" w:cs="Times New Roman"/>
          <w:sz w:val="20"/>
          <w:szCs w:val="20"/>
        </w:rPr>
        <w:t>for</w:t>
      </w:r>
      <w:r w:rsidRPr="00F861C7">
        <w:rPr>
          <w:rFonts w:ascii="Times New Roman" w:hAnsi="Times New Roman" w:cs="Times New Roman"/>
          <w:sz w:val="20"/>
          <w:szCs w:val="20"/>
        </w:rPr>
        <w:t xml:space="preserve"> inner RB allocations</w:t>
      </w:r>
      <w:r>
        <w:rPr>
          <w:rFonts w:ascii="Times New Roman" w:hAnsi="Times New Roman" w:cs="Times New Roman"/>
          <w:sz w:val="20"/>
          <w:szCs w:val="20"/>
        </w:rPr>
        <w:t>,</w:t>
      </w:r>
      <w:r w:rsidRPr="00301BF2">
        <w:t xml:space="preserve"> </w:t>
      </w:r>
      <w:r w:rsidRPr="00301BF2">
        <w:rPr>
          <w:rFonts w:ascii="Times New Roman" w:hAnsi="Times New Roman" w:cs="Times New Roman"/>
          <w:sz w:val="20"/>
          <w:szCs w:val="20"/>
        </w:rPr>
        <w:t>thus the room for improvement is less compared to outer RB allocation</w:t>
      </w:r>
      <w:r w:rsidR="00C019FC">
        <w:rPr>
          <w:rFonts w:ascii="Times New Roman" w:hAnsi="Times New Roman" w:cs="Times New Roman"/>
          <w:sz w:val="20"/>
          <w:szCs w:val="20"/>
        </w:rPr>
        <w:t>s</w:t>
      </w:r>
      <w:r w:rsidRPr="004A0C9B">
        <w:rPr>
          <w:rFonts w:ascii="Times New Roman" w:hAnsi="Times New Roman" w:cs="Times New Roman"/>
          <w:sz w:val="20"/>
          <w:szCs w:val="20"/>
        </w:rPr>
        <w:t>.</w:t>
      </w:r>
    </w:p>
    <w:p w14:paraId="4214F70F" w14:textId="77777777" w:rsidR="00A24B96" w:rsidRDefault="00A24B96" w:rsidP="00A24B96">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Observation 1: </w:t>
      </w:r>
      <w:r w:rsidRPr="008E2B17">
        <w:rPr>
          <w:rFonts w:ascii="Times New Roman" w:hAnsi="Times New Roman" w:cs="Times New Roman"/>
          <w:b/>
          <w:bCs/>
          <w:i/>
          <w:iCs/>
          <w:sz w:val="20"/>
          <w:szCs w:val="20"/>
        </w:rPr>
        <w:t>In the discussion of Rel-18, some power boosting/MPR reduction technologies were limited to inner RB allocations, such as FDSS</w:t>
      </w:r>
      <w:r w:rsidRPr="00DD17DC">
        <w:t xml:space="preserve"> </w:t>
      </w:r>
      <w:r w:rsidRPr="00DD17DC">
        <w:rPr>
          <w:rFonts w:ascii="Times New Roman" w:hAnsi="Times New Roman" w:cs="Times New Roman"/>
          <w:b/>
          <w:bCs/>
          <w:i/>
          <w:iCs/>
          <w:sz w:val="20"/>
          <w:szCs w:val="20"/>
        </w:rPr>
        <w:t>without SE</w:t>
      </w:r>
      <w:r>
        <w:rPr>
          <w:rFonts w:ascii="Times New Roman" w:hAnsi="Times New Roman" w:cs="Times New Roman"/>
          <w:b/>
          <w:bCs/>
          <w:i/>
          <w:iCs/>
          <w:sz w:val="20"/>
          <w:szCs w:val="20"/>
        </w:rPr>
        <w:t>.</w:t>
      </w:r>
    </w:p>
    <w:p w14:paraId="52829368" w14:textId="5FF8CDDF" w:rsidR="00A24B96" w:rsidRPr="002D7634" w:rsidRDefault="00A24B96" w:rsidP="002D7634">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Observation2: T</w:t>
      </w:r>
      <w:r w:rsidRPr="00D3110A">
        <w:rPr>
          <w:rFonts w:ascii="Times New Roman" w:hAnsi="Times New Roman" w:cs="Times New Roman"/>
          <w:b/>
          <w:bCs/>
          <w:i/>
          <w:iCs/>
          <w:sz w:val="20"/>
          <w:szCs w:val="20"/>
        </w:rPr>
        <w:t>he MPR values are relatively small for inner RB allocations</w:t>
      </w:r>
      <w:r>
        <w:rPr>
          <w:rFonts w:ascii="Times New Roman" w:hAnsi="Times New Roman" w:cs="Times New Roman"/>
          <w:b/>
          <w:bCs/>
          <w:i/>
          <w:iCs/>
          <w:sz w:val="20"/>
          <w:szCs w:val="20"/>
        </w:rPr>
        <w:t>.</w:t>
      </w:r>
    </w:p>
    <w:p w14:paraId="6739BACF" w14:textId="2CC0741D" w:rsidR="00A73B36" w:rsidRPr="004A0C9B" w:rsidRDefault="00A24B96" w:rsidP="00EE18DE">
      <w:pPr>
        <w:spacing w:before="240" w:after="0"/>
        <w:rPr>
          <w:rFonts w:ascii="Times New Roman" w:hAnsi="Times New Roman" w:cs="Times New Roman"/>
          <w:sz w:val="20"/>
          <w:szCs w:val="20"/>
        </w:rPr>
      </w:pPr>
      <w:r>
        <w:rPr>
          <w:rFonts w:ascii="Times New Roman" w:hAnsi="Times New Roman" w:cs="Times New Roman"/>
          <w:sz w:val="20"/>
          <w:szCs w:val="20"/>
        </w:rPr>
        <w:t xml:space="preserve">In addition, </w:t>
      </w:r>
      <w:r w:rsidR="00A73B36">
        <w:rPr>
          <w:rFonts w:ascii="Times New Roman" w:hAnsi="Times New Roman" w:cs="Times New Roman" w:hint="eastAsia"/>
          <w:sz w:val="20"/>
          <w:szCs w:val="20"/>
          <w:lang w:eastAsia="zh-CN"/>
        </w:rPr>
        <w:t>i</w:t>
      </w:r>
      <w:r w:rsidRPr="00F861C7">
        <w:rPr>
          <w:rFonts w:ascii="Times New Roman" w:hAnsi="Times New Roman" w:cs="Times New Roman"/>
          <w:sz w:val="20"/>
          <w:szCs w:val="20"/>
        </w:rPr>
        <w:t>n th</w:t>
      </w:r>
      <w:r>
        <w:rPr>
          <w:rFonts w:ascii="Times New Roman" w:hAnsi="Times New Roman" w:cs="Times New Roman"/>
          <w:sz w:val="20"/>
          <w:szCs w:val="20"/>
        </w:rPr>
        <w:t>is</w:t>
      </w:r>
      <w:r w:rsidRPr="008156B7">
        <w:rPr>
          <w:rFonts w:ascii="Times New Roman" w:hAnsi="Times New Roman" w:cs="Times New Roman"/>
          <w:sz w:val="20"/>
          <w:szCs w:val="20"/>
        </w:rPr>
        <w:t xml:space="preserve"> WID, only QPSK and 16QAM are considered for MPR reduction with ACLR/SEM/spurious emission relaxation on FR1 single carrier. In this context, </w:t>
      </w:r>
      <w:bookmarkStart w:id="39" w:name="_Hlk166231853"/>
      <w:r>
        <w:rPr>
          <w:rFonts w:ascii="Times New Roman" w:hAnsi="Times New Roman" w:cs="Times New Roman"/>
          <w:sz w:val="20"/>
          <w:szCs w:val="20"/>
        </w:rPr>
        <w:t>a</w:t>
      </w:r>
      <w:r w:rsidRPr="00785913">
        <w:rPr>
          <w:rFonts w:ascii="Times New Roman" w:hAnsi="Times New Roman" w:cs="Times New Roman"/>
          <w:sz w:val="20"/>
          <w:szCs w:val="20"/>
        </w:rPr>
        <w:t xml:space="preserve">s mentioned by </w:t>
      </w:r>
      <w:r>
        <w:rPr>
          <w:rFonts w:ascii="Times New Roman" w:hAnsi="Times New Roman" w:cs="Times New Roman"/>
          <w:sz w:val="20"/>
          <w:szCs w:val="20"/>
        </w:rPr>
        <w:t>vivo</w:t>
      </w:r>
      <w:r w:rsidRPr="00785913">
        <w:rPr>
          <w:rFonts w:ascii="Times New Roman" w:hAnsi="Times New Roman" w:cs="Times New Roman"/>
          <w:sz w:val="20"/>
          <w:szCs w:val="20"/>
        </w:rPr>
        <w:t>’s paper</w:t>
      </w:r>
      <w:r>
        <w:rPr>
          <w:rFonts w:ascii="Times New Roman" w:hAnsi="Times New Roman" w:cs="Times New Roman"/>
          <w:sz w:val="20"/>
          <w:szCs w:val="20"/>
        </w:rPr>
        <w:t xml:space="preserve"> [4]</w:t>
      </w:r>
      <w:r w:rsidRPr="00785913">
        <w:rPr>
          <w:rFonts w:ascii="Times New Roman" w:hAnsi="Times New Roman" w:cs="Times New Roman"/>
          <w:sz w:val="20"/>
          <w:szCs w:val="20"/>
        </w:rPr>
        <w:t xml:space="preserve"> of last meeting</w:t>
      </w:r>
      <w:bookmarkEnd w:id="39"/>
      <w:r>
        <w:rPr>
          <w:rFonts w:ascii="Times New Roman" w:hAnsi="Times New Roman" w:cs="Times New Roman"/>
          <w:sz w:val="20"/>
          <w:szCs w:val="20"/>
        </w:rPr>
        <w:t>,</w:t>
      </w:r>
      <w:r w:rsidRPr="00785913">
        <w:rPr>
          <w:rFonts w:ascii="Times New Roman" w:hAnsi="Times New Roman" w:cs="Times New Roman"/>
          <w:sz w:val="20"/>
          <w:szCs w:val="20"/>
        </w:rPr>
        <w:t xml:space="preserve"> </w:t>
      </w:r>
      <w:r w:rsidRPr="008156B7">
        <w:rPr>
          <w:rFonts w:ascii="Times New Roman" w:hAnsi="Times New Roman" w:cs="Times New Roman"/>
          <w:sz w:val="20"/>
          <w:szCs w:val="20"/>
        </w:rPr>
        <w:t xml:space="preserve">ACLR and SEM are the major limiting factor for outer RB allocations; SEM are the major limiting factor for edge RB allocations; SEM are the major limiting factor for the inner RB allocations close to the edge of BW. </w:t>
      </w:r>
      <w:r w:rsidRPr="008156B7">
        <w:rPr>
          <w:rFonts w:ascii="Times New Roman" w:hAnsi="Times New Roman" w:cs="Times New Roman"/>
          <w:sz w:val="20"/>
          <w:szCs w:val="20"/>
          <w:lang w:eastAsia="zh-CN"/>
        </w:rPr>
        <w:t>When</w:t>
      </w:r>
      <w:r w:rsidRPr="008156B7">
        <w:rPr>
          <w:rFonts w:ascii="Times New Roman" w:hAnsi="Times New Roman" w:cs="Times New Roman"/>
          <w:sz w:val="20"/>
          <w:szCs w:val="20"/>
        </w:rPr>
        <w:t xml:space="preserve"> ACLR and SEM are relaxed, outer RB allocations</w:t>
      </w:r>
      <w:r w:rsidRPr="004A0C9B">
        <w:rPr>
          <w:rFonts w:ascii="Times New Roman" w:hAnsi="Times New Roman" w:cs="Times New Roman"/>
          <w:sz w:val="20"/>
          <w:szCs w:val="20"/>
        </w:rPr>
        <w:t xml:space="preserve"> can gain the most.</w:t>
      </w:r>
    </w:p>
    <w:p w14:paraId="0CEA964D" w14:textId="77777777" w:rsidR="00A24B96" w:rsidRDefault="00A24B96" w:rsidP="00A24B96">
      <w:pPr>
        <w:spacing w:afterLines="50" w:after="120"/>
        <w:rPr>
          <w:rFonts w:ascii="Times New Roman" w:hAnsi="Times New Roman" w:cs="Times New Roman"/>
          <w:sz w:val="20"/>
          <w:szCs w:val="20"/>
        </w:rPr>
      </w:pPr>
      <w:bookmarkStart w:id="40" w:name="_Hlk166231505"/>
      <w:r>
        <w:rPr>
          <w:rFonts w:ascii="Times New Roman" w:hAnsi="Times New Roman" w:cs="Times New Roman"/>
          <w:sz w:val="20"/>
          <w:szCs w:val="20"/>
        </w:rPr>
        <w:t>A</w:t>
      </w:r>
      <w:r w:rsidRPr="00A7450F">
        <w:rPr>
          <w:rFonts w:ascii="Times New Roman" w:hAnsi="Times New Roman" w:cs="Times New Roman"/>
          <w:sz w:val="20"/>
          <w:szCs w:val="20"/>
        </w:rPr>
        <w:t xml:space="preserve">s </w:t>
      </w:r>
      <w:r>
        <w:rPr>
          <w:rFonts w:ascii="Times New Roman" w:hAnsi="Times New Roman" w:cs="Times New Roman"/>
          <w:sz w:val="20"/>
          <w:szCs w:val="20"/>
          <w:lang w:eastAsia="zh-CN"/>
        </w:rPr>
        <w:t xml:space="preserve">also </w:t>
      </w:r>
      <w:r w:rsidRPr="00A7450F">
        <w:rPr>
          <w:rFonts w:ascii="Times New Roman" w:hAnsi="Times New Roman" w:cs="Times New Roman"/>
          <w:sz w:val="20"/>
          <w:szCs w:val="20"/>
        </w:rPr>
        <w:t xml:space="preserve">mentioned by </w:t>
      </w:r>
      <w:r>
        <w:rPr>
          <w:rFonts w:ascii="Times New Roman" w:hAnsi="Times New Roman" w:cs="Times New Roman"/>
          <w:sz w:val="20"/>
          <w:szCs w:val="20"/>
        </w:rPr>
        <w:t>MTK</w:t>
      </w:r>
      <w:r w:rsidRPr="00A7450F">
        <w:rPr>
          <w:rFonts w:ascii="Times New Roman" w:hAnsi="Times New Roman" w:cs="Times New Roman"/>
          <w:sz w:val="20"/>
          <w:szCs w:val="20"/>
        </w:rPr>
        <w:t>’s paper [</w:t>
      </w:r>
      <w:r>
        <w:rPr>
          <w:rFonts w:ascii="Times New Roman" w:hAnsi="Times New Roman" w:cs="Times New Roman"/>
          <w:sz w:val="20"/>
          <w:szCs w:val="20"/>
        </w:rPr>
        <w:t>3</w:t>
      </w:r>
      <w:r w:rsidRPr="00A7450F">
        <w:rPr>
          <w:rFonts w:ascii="Times New Roman" w:hAnsi="Times New Roman" w:cs="Times New Roman"/>
          <w:sz w:val="20"/>
          <w:szCs w:val="20"/>
        </w:rPr>
        <w:t>] of last meeting</w:t>
      </w:r>
      <w:r>
        <w:rPr>
          <w:rFonts w:ascii="Times New Roman" w:hAnsi="Times New Roman" w:cs="Times New Roman"/>
          <w:sz w:val="20"/>
          <w:szCs w:val="20"/>
        </w:rPr>
        <w:t>, f</w:t>
      </w:r>
      <w:r w:rsidRPr="00C21959">
        <w:rPr>
          <w:rFonts w:ascii="Times New Roman" w:hAnsi="Times New Roman" w:cs="Times New Roman"/>
          <w:sz w:val="20"/>
          <w:szCs w:val="20"/>
        </w:rPr>
        <w:t xml:space="preserve">rom analysis in Rel-15, </w:t>
      </w:r>
      <w:bookmarkStart w:id="41" w:name="_Hlk166237279"/>
      <w:r w:rsidRPr="00C21959">
        <w:rPr>
          <w:rFonts w:ascii="Times New Roman" w:hAnsi="Times New Roman" w:cs="Times New Roman"/>
          <w:sz w:val="20"/>
          <w:szCs w:val="20"/>
        </w:rPr>
        <w:t>it has been shown that for ACLR/SEM is generally the limiting factor driving Outer RB allocation MPR requirements for QPSK and 16QAM</w:t>
      </w:r>
      <w:r w:rsidRPr="0020551B">
        <w:rPr>
          <w:rFonts w:ascii="Times New Roman" w:hAnsi="Times New Roman" w:cs="Times New Roman"/>
          <w:sz w:val="20"/>
          <w:szCs w:val="20"/>
        </w:rPr>
        <w:t>.</w:t>
      </w:r>
      <w:r>
        <w:rPr>
          <w:rFonts w:ascii="Times New Roman" w:hAnsi="Times New Roman" w:cs="Times New Roman"/>
          <w:sz w:val="20"/>
          <w:szCs w:val="20"/>
        </w:rPr>
        <w:t xml:space="preserve"> </w:t>
      </w:r>
    </w:p>
    <w:p w14:paraId="592B2490" w14:textId="284902DA" w:rsidR="002D7634" w:rsidRPr="00EE18DE" w:rsidRDefault="00A24B96" w:rsidP="00EE18DE">
      <w:pPr>
        <w:tabs>
          <w:tab w:val="left" w:pos="7850"/>
        </w:tabs>
        <w:spacing w:before="240"/>
        <w:rPr>
          <w:rFonts w:ascii="Times New Roman" w:hAnsi="Times New Roman" w:cs="Times New Roman"/>
          <w:b/>
          <w:bCs/>
          <w:i/>
          <w:iCs/>
          <w:sz w:val="20"/>
          <w:szCs w:val="20"/>
        </w:rPr>
      </w:pPr>
      <w:r w:rsidRPr="00A73B36">
        <w:rPr>
          <w:rFonts w:ascii="Times New Roman" w:hAnsi="Times New Roman" w:cs="Times New Roman" w:hint="eastAsia"/>
          <w:b/>
          <w:bCs/>
          <w:i/>
          <w:iCs/>
          <w:sz w:val="20"/>
          <w:szCs w:val="20"/>
        </w:rPr>
        <w:t>O</w:t>
      </w:r>
      <w:r w:rsidRPr="00A73B36">
        <w:rPr>
          <w:rFonts w:ascii="Times New Roman" w:hAnsi="Times New Roman" w:cs="Times New Roman"/>
          <w:b/>
          <w:bCs/>
          <w:i/>
          <w:iCs/>
          <w:sz w:val="20"/>
          <w:szCs w:val="20"/>
        </w:rPr>
        <w:t>bservation 3: When ACLR and SEM are relaxed, outer RB allocations can gain the most.</w:t>
      </w:r>
    </w:p>
    <w:p w14:paraId="0736852E" w14:textId="67268AC4" w:rsidR="00A24B96" w:rsidRDefault="00A24B96" w:rsidP="00EE18DE">
      <w:pPr>
        <w:spacing w:before="240" w:after="0"/>
        <w:rPr>
          <w:rFonts w:ascii="Times New Roman" w:hAnsi="Times New Roman" w:cs="Times New Roman"/>
          <w:sz w:val="20"/>
          <w:szCs w:val="20"/>
        </w:rPr>
      </w:pPr>
      <w:r>
        <w:rPr>
          <w:rFonts w:ascii="Times New Roman" w:hAnsi="Times New Roman" w:cs="Times New Roman"/>
          <w:sz w:val="20"/>
          <w:szCs w:val="20"/>
        </w:rPr>
        <w:t>We take a few simulation points to f</w:t>
      </w:r>
      <w:r w:rsidRPr="00B91082">
        <w:rPr>
          <w:rFonts w:ascii="Times New Roman" w:hAnsi="Times New Roman" w:cs="Times New Roman"/>
          <w:sz w:val="20"/>
          <w:szCs w:val="20"/>
        </w:rPr>
        <w:t xml:space="preserve">urther </w:t>
      </w:r>
      <w:r>
        <w:rPr>
          <w:rFonts w:ascii="Times New Roman" w:hAnsi="Times New Roman" w:cs="Times New Roman"/>
          <w:sz w:val="20"/>
          <w:szCs w:val="20"/>
        </w:rPr>
        <w:t>verify</w:t>
      </w:r>
      <w:r w:rsidR="00A73B36">
        <w:rPr>
          <w:rFonts w:ascii="Times New Roman" w:hAnsi="Times New Roman" w:cs="Times New Roman"/>
          <w:sz w:val="20"/>
          <w:szCs w:val="20"/>
        </w:rPr>
        <w:t xml:space="preserve"> </w:t>
      </w:r>
      <w:r w:rsidRPr="00B91082">
        <w:rPr>
          <w:rFonts w:ascii="Times New Roman" w:hAnsi="Times New Roman" w:cs="Times New Roman"/>
          <w:sz w:val="20"/>
          <w:szCs w:val="20"/>
        </w:rPr>
        <w:t>th</w:t>
      </w:r>
      <w:r>
        <w:rPr>
          <w:rFonts w:ascii="Times New Roman" w:hAnsi="Times New Roman" w:cs="Times New Roman"/>
          <w:sz w:val="20"/>
          <w:szCs w:val="20"/>
        </w:rPr>
        <w:t>e</w:t>
      </w:r>
      <w:r w:rsidR="00A73B36">
        <w:rPr>
          <w:rFonts w:ascii="Times New Roman" w:hAnsi="Times New Roman" w:cs="Times New Roman"/>
          <w:sz w:val="20"/>
          <w:szCs w:val="20"/>
        </w:rPr>
        <w:t xml:space="preserve"> </w:t>
      </w:r>
      <w:r w:rsidRPr="00B91082">
        <w:rPr>
          <w:rFonts w:ascii="Times New Roman" w:hAnsi="Times New Roman" w:cs="Times New Roman"/>
          <w:sz w:val="20"/>
          <w:szCs w:val="20"/>
        </w:rPr>
        <w:t>viewpoint</w:t>
      </w:r>
      <w:r>
        <w:rPr>
          <w:rFonts w:ascii="Times New Roman" w:hAnsi="Times New Roman" w:cs="Times New Roman"/>
          <w:sz w:val="20"/>
          <w:szCs w:val="20"/>
        </w:rPr>
        <w:t>s from vivo and MTK.</w:t>
      </w:r>
      <w:bookmarkEnd w:id="41"/>
    </w:p>
    <w:p w14:paraId="4CA674F8" w14:textId="77777777" w:rsidR="002D7634" w:rsidRDefault="002D7634" w:rsidP="00A24B96">
      <w:pPr>
        <w:spacing w:afterLines="50" w:after="120"/>
        <w:rPr>
          <w:rFonts w:ascii="Times New Roman" w:hAnsi="Times New Roman" w:cs="Times New Roman"/>
          <w:sz w:val="20"/>
          <w:szCs w:val="20"/>
        </w:rPr>
      </w:pPr>
    </w:p>
    <w:p w14:paraId="519FF0C1" w14:textId="77777777" w:rsidR="00A24B96" w:rsidRPr="00A30C26" w:rsidRDefault="00A24B96" w:rsidP="0047674E">
      <w:pPr>
        <w:spacing w:after="0"/>
        <w:rPr>
          <w:rFonts w:ascii="Times New Roman" w:hAnsi="Times New Roman" w:cs="Times New Roman"/>
          <w:sz w:val="20"/>
          <w:szCs w:val="20"/>
        </w:rPr>
      </w:pPr>
      <w:r w:rsidRPr="0019411D">
        <w:rPr>
          <w:rFonts w:ascii="Times New Roman" w:hAnsi="Times New Roman" w:cs="Times New Roman"/>
          <w:sz w:val="20"/>
          <w:szCs w:val="20"/>
        </w:rPr>
        <w:t xml:space="preserve">For </w:t>
      </w:r>
      <w:r>
        <w:rPr>
          <w:rFonts w:ascii="Times New Roman" w:hAnsi="Times New Roman" w:cs="Times New Roman"/>
          <w:sz w:val="20"/>
          <w:szCs w:val="20"/>
        </w:rPr>
        <w:t xml:space="preserve">QPSK </w:t>
      </w:r>
      <w:r w:rsidRPr="00CC222B">
        <w:rPr>
          <w:rFonts w:ascii="Times New Roman" w:hAnsi="Times New Roman" w:cs="Times New Roman"/>
          <w:sz w:val="20"/>
          <w:szCs w:val="20"/>
        </w:rPr>
        <w:t xml:space="preserve">outer RB allocations </w:t>
      </w:r>
      <w:r w:rsidRPr="00A30C26">
        <w:rPr>
          <w:rFonts w:ascii="Times New Roman" w:hAnsi="Times New Roman" w:cs="Times New Roman"/>
          <w:sz w:val="20"/>
          <w:szCs w:val="20"/>
        </w:rPr>
        <w:t>with 100RB (RB</w:t>
      </w:r>
      <w:r w:rsidRPr="0047674E">
        <w:rPr>
          <w:rFonts w:ascii="Times New Roman" w:hAnsi="Times New Roman" w:cs="Times New Roman"/>
          <w:sz w:val="20"/>
          <w:szCs w:val="20"/>
        </w:rPr>
        <w:t>Start</w:t>
      </w:r>
      <w:r w:rsidRPr="00A30C26">
        <w:rPr>
          <w:rFonts w:ascii="Times New Roman" w:hAnsi="Times New Roman" w:cs="Times New Roman"/>
          <w:sz w:val="20"/>
          <w:szCs w:val="20"/>
        </w:rPr>
        <w:t xml:space="preserve"> = 3) on 20 MHz channel bandwidth</w:t>
      </w:r>
      <w:bookmarkEnd w:id="40"/>
      <w:r w:rsidRPr="00A30C26">
        <w:rPr>
          <w:rFonts w:ascii="Times New Roman" w:hAnsi="Times New Roman" w:cs="Times New Roman"/>
          <w:sz w:val="20"/>
          <w:szCs w:val="20"/>
        </w:rPr>
        <w:t>:</w:t>
      </w:r>
    </w:p>
    <w:p w14:paraId="7FE3FB0B"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about 0.361 dB with 1 dB ACLR relaxation and reduce by about 0.697 dB with 2 dB ACLR relaxation;</w:t>
      </w:r>
    </w:p>
    <w:p w14:paraId="6822DA84"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about 0</w:t>
      </w:r>
      <w:r>
        <w:rPr>
          <w:rFonts w:ascii="Times New Roman" w:hAnsi="Times New Roman" w:cs="Times New Roman"/>
          <w:sz w:val="20"/>
          <w:szCs w:val="20"/>
        </w:rPr>
        <w:t xml:space="preserve"> </w:t>
      </w:r>
      <w:r w:rsidRPr="00F21BC7">
        <w:rPr>
          <w:rFonts w:ascii="Times New Roman" w:hAnsi="Times New Roman" w:cs="Times New Roman"/>
          <w:sz w:val="20"/>
          <w:szCs w:val="20"/>
        </w:rPr>
        <w:t xml:space="preserve">dB with 1 dB </w:t>
      </w:r>
      <w:r>
        <w:rPr>
          <w:rFonts w:ascii="Times New Roman" w:hAnsi="Times New Roman" w:cs="Times New Roman"/>
          <w:sz w:val="20"/>
          <w:szCs w:val="20"/>
        </w:rPr>
        <w:t>SEM</w:t>
      </w:r>
      <w:r w:rsidRPr="00F21BC7">
        <w:rPr>
          <w:rFonts w:ascii="Times New Roman" w:hAnsi="Times New Roman" w:cs="Times New Roman"/>
          <w:sz w:val="20"/>
          <w:szCs w:val="20"/>
        </w:rPr>
        <w:t xml:space="preserve"> relaxation and reduce by about 0 dB with 2 dB </w:t>
      </w:r>
      <w:r>
        <w:rPr>
          <w:rFonts w:ascii="Times New Roman" w:hAnsi="Times New Roman" w:cs="Times New Roman"/>
          <w:sz w:val="20"/>
          <w:szCs w:val="20"/>
        </w:rPr>
        <w:t>SEM</w:t>
      </w:r>
      <w:r w:rsidRPr="00F21BC7">
        <w:rPr>
          <w:rFonts w:ascii="Times New Roman" w:hAnsi="Times New Roman" w:cs="Times New Roman"/>
          <w:sz w:val="20"/>
          <w:szCs w:val="20"/>
        </w:rPr>
        <w:t xml:space="preserve"> relaxation;</w:t>
      </w:r>
    </w:p>
    <w:p w14:paraId="1C25EE2B"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 xml:space="preserve">about 0.361 dB with 1 dB ACLR </w:t>
      </w:r>
      <w:r>
        <w:rPr>
          <w:rFonts w:ascii="Times New Roman" w:hAnsi="Times New Roman" w:cs="Times New Roman"/>
          <w:sz w:val="20"/>
          <w:szCs w:val="20"/>
        </w:rPr>
        <w:t xml:space="preserve">and SEM </w:t>
      </w:r>
      <w:r w:rsidRPr="00F21BC7">
        <w:rPr>
          <w:rFonts w:ascii="Times New Roman" w:hAnsi="Times New Roman" w:cs="Times New Roman"/>
          <w:sz w:val="20"/>
          <w:szCs w:val="20"/>
        </w:rPr>
        <w:t xml:space="preserve">relaxation and reduce by about 0.697 dB with 2 dB ACLR </w:t>
      </w:r>
      <w:r>
        <w:rPr>
          <w:rFonts w:ascii="Times New Roman" w:hAnsi="Times New Roman" w:cs="Times New Roman"/>
          <w:sz w:val="20"/>
          <w:szCs w:val="20"/>
        </w:rPr>
        <w:t xml:space="preserve">and SEM </w:t>
      </w:r>
      <w:r w:rsidRPr="00F21BC7">
        <w:rPr>
          <w:rFonts w:ascii="Times New Roman" w:hAnsi="Times New Roman" w:cs="Times New Roman"/>
          <w:sz w:val="20"/>
          <w:szCs w:val="20"/>
        </w:rPr>
        <w:t>relaxation;</w:t>
      </w:r>
    </w:p>
    <w:p w14:paraId="762EB6E4" w14:textId="77777777" w:rsidR="00A24B96" w:rsidRPr="00A30C26" w:rsidRDefault="00A24B96" w:rsidP="0047674E">
      <w:pPr>
        <w:spacing w:after="0"/>
        <w:rPr>
          <w:rFonts w:ascii="Times New Roman" w:hAnsi="Times New Roman" w:cs="Times New Roman"/>
          <w:sz w:val="20"/>
          <w:szCs w:val="20"/>
        </w:rPr>
      </w:pPr>
      <w:r>
        <w:rPr>
          <w:rFonts w:ascii="Times New Roman" w:hAnsi="Times New Roman" w:cs="Times New Roman"/>
          <w:sz w:val="20"/>
          <w:szCs w:val="20"/>
        </w:rPr>
        <w:t>A</w:t>
      </w:r>
      <w:r w:rsidRPr="00B71837">
        <w:rPr>
          <w:rFonts w:ascii="Times New Roman" w:hAnsi="Times New Roman" w:cs="Times New Roman"/>
          <w:sz w:val="20"/>
          <w:szCs w:val="20"/>
        </w:rPr>
        <w:t>s can found</w:t>
      </w:r>
      <w:r>
        <w:rPr>
          <w:rFonts w:ascii="Times New Roman" w:hAnsi="Times New Roman" w:cs="Times New Roman"/>
          <w:sz w:val="20"/>
          <w:szCs w:val="20"/>
        </w:rPr>
        <w:t xml:space="preserve">, </w:t>
      </w:r>
      <w:r w:rsidRPr="00B71837">
        <w:rPr>
          <w:rFonts w:ascii="Times New Roman" w:hAnsi="Times New Roman" w:cs="Times New Roman"/>
          <w:sz w:val="20"/>
          <w:szCs w:val="20"/>
        </w:rPr>
        <w:t>the major limiting factor is ACLR</w:t>
      </w:r>
      <w:r w:rsidRPr="0047674E">
        <w:rPr>
          <w:rFonts w:ascii="Times New Roman" w:hAnsi="Times New Roman" w:cs="Times New Roman"/>
          <w:sz w:val="20"/>
          <w:szCs w:val="20"/>
        </w:rPr>
        <w:t xml:space="preserve"> </w:t>
      </w:r>
      <w:r>
        <w:rPr>
          <w:rFonts w:ascii="Times New Roman" w:hAnsi="Times New Roman" w:cs="Times New Roman"/>
          <w:sz w:val="20"/>
          <w:szCs w:val="20"/>
        </w:rPr>
        <w:t>f</w:t>
      </w:r>
      <w:r w:rsidRPr="00B71837">
        <w:rPr>
          <w:rFonts w:ascii="Times New Roman" w:hAnsi="Times New Roman" w:cs="Times New Roman"/>
          <w:sz w:val="20"/>
          <w:szCs w:val="20"/>
        </w:rPr>
        <w:t>or QPSK outer RB allocations with 100RB (RBStart = 3) on 20 MHz channel bandwidth</w:t>
      </w:r>
      <w:r>
        <w:rPr>
          <w:rFonts w:ascii="Times New Roman" w:hAnsi="Times New Roman" w:cs="Times New Roman"/>
          <w:sz w:val="20"/>
          <w:szCs w:val="20"/>
        </w:rPr>
        <w:t>.</w:t>
      </w:r>
    </w:p>
    <w:p w14:paraId="792B4FC5" w14:textId="77777777" w:rsidR="00A24B96" w:rsidRPr="00A30C26" w:rsidRDefault="00A24B96" w:rsidP="00A24B96">
      <w:pPr>
        <w:spacing w:afterLines="50" w:after="120"/>
        <w:rPr>
          <w:rFonts w:ascii="Times New Roman" w:hAnsi="Times New Roman" w:cs="Times New Roman"/>
          <w:sz w:val="20"/>
          <w:szCs w:val="20"/>
        </w:rPr>
      </w:pPr>
    </w:p>
    <w:p w14:paraId="0DA03E04" w14:textId="77777777" w:rsidR="00A24B96" w:rsidRDefault="00A24B96" w:rsidP="0047674E">
      <w:pPr>
        <w:spacing w:after="0"/>
        <w:rPr>
          <w:rFonts w:ascii="Times New Roman" w:hAnsi="Times New Roman" w:cs="Times New Roman"/>
          <w:sz w:val="20"/>
          <w:szCs w:val="20"/>
        </w:rPr>
      </w:pPr>
      <w:bookmarkStart w:id="42" w:name="_Hlk166231612"/>
      <w:r w:rsidRPr="00A30C26">
        <w:rPr>
          <w:rFonts w:ascii="Times New Roman" w:hAnsi="Times New Roman" w:cs="Times New Roman"/>
          <w:sz w:val="20"/>
          <w:szCs w:val="20"/>
        </w:rPr>
        <w:t>For QPSK outer RB allocations with 60 RB (RB</w:t>
      </w:r>
      <w:r w:rsidRPr="0047674E">
        <w:rPr>
          <w:rFonts w:ascii="Times New Roman" w:hAnsi="Times New Roman" w:cs="Times New Roman"/>
          <w:sz w:val="20"/>
          <w:szCs w:val="20"/>
        </w:rPr>
        <w:t>Start</w:t>
      </w:r>
      <w:r w:rsidRPr="00A30C26">
        <w:rPr>
          <w:rFonts w:ascii="Times New Roman" w:hAnsi="Times New Roman" w:cs="Times New Roman"/>
          <w:sz w:val="20"/>
          <w:szCs w:val="20"/>
        </w:rPr>
        <w:t xml:space="preserve"> = 23) on 20 MHz channel bandwidth</w:t>
      </w:r>
      <w:bookmarkEnd w:id="42"/>
      <w:r w:rsidRPr="00A30C26">
        <w:rPr>
          <w:rFonts w:ascii="Times New Roman" w:hAnsi="Times New Roman" w:cs="Times New Roman"/>
          <w:sz w:val="20"/>
          <w:szCs w:val="20"/>
        </w:rPr>
        <w:t>:</w:t>
      </w:r>
    </w:p>
    <w:p w14:paraId="5777E642" w14:textId="77777777" w:rsidR="00A24B96" w:rsidRPr="0047674E"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about 0</w:t>
      </w:r>
      <w:r>
        <w:rPr>
          <w:rFonts w:ascii="Times New Roman" w:hAnsi="Times New Roman" w:cs="Times New Roman"/>
          <w:sz w:val="20"/>
          <w:szCs w:val="20"/>
        </w:rPr>
        <w:t xml:space="preserve"> </w:t>
      </w:r>
      <w:r w:rsidRPr="00A30C26">
        <w:rPr>
          <w:rFonts w:ascii="Times New Roman" w:hAnsi="Times New Roman" w:cs="Times New Roman"/>
          <w:sz w:val="20"/>
          <w:szCs w:val="20"/>
        </w:rPr>
        <w:t xml:space="preserve">dB with 1 dB </w:t>
      </w:r>
      <w:r>
        <w:rPr>
          <w:rFonts w:ascii="Times New Roman" w:hAnsi="Times New Roman" w:cs="Times New Roman"/>
          <w:sz w:val="20"/>
          <w:szCs w:val="20"/>
        </w:rPr>
        <w:t>ACLR</w:t>
      </w:r>
      <w:r w:rsidRPr="00A30C26">
        <w:rPr>
          <w:rFonts w:ascii="Times New Roman" w:hAnsi="Times New Roman" w:cs="Times New Roman"/>
          <w:sz w:val="20"/>
          <w:szCs w:val="20"/>
        </w:rPr>
        <w:t xml:space="preserve"> relaxation and reduce by </w:t>
      </w:r>
      <w:r w:rsidRPr="00F21BC7">
        <w:rPr>
          <w:rFonts w:ascii="Times New Roman" w:hAnsi="Times New Roman" w:cs="Times New Roman"/>
          <w:sz w:val="20"/>
          <w:szCs w:val="20"/>
        </w:rPr>
        <w:t>about 0</w:t>
      </w:r>
      <w:r>
        <w:rPr>
          <w:rFonts w:ascii="Times New Roman" w:hAnsi="Times New Roman" w:cs="Times New Roman"/>
          <w:sz w:val="20"/>
          <w:szCs w:val="20"/>
        </w:rPr>
        <w:t xml:space="preserve"> </w:t>
      </w:r>
      <w:r w:rsidRPr="00F21BC7">
        <w:rPr>
          <w:rFonts w:ascii="Times New Roman" w:hAnsi="Times New Roman" w:cs="Times New Roman"/>
          <w:sz w:val="20"/>
          <w:szCs w:val="20"/>
        </w:rPr>
        <w:t>dB</w:t>
      </w:r>
      <w:r w:rsidRPr="00A30C26">
        <w:rPr>
          <w:rFonts w:ascii="Times New Roman" w:hAnsi="Times New Roman" w:cs="Times New Roman"/>
          <w:sz w:val="20"/>
          <w:szCs w:val="20"/>
        </w:rPr>
        <w:t xml:space="preserve"> with 2 dB </w:t>
      </w:r>
      <w:r>
        <w:rPr>
          <w:rFonts w:ascii="Times New Roman" w:hAnsi="Times New Roman" w:cs="Times New Roman"/>
          <w:sz w:val="20"/>
          <w:szCs w:val="20"/>
        </w:rPr>
        <w:t>ACLR</w:t>
      </w:r>
      <w:r w:rsidRPr="00A30C26">
        <w:rPr>
          <w:rFonts w:ascii="Times New Roman" w:hAnsi="Times New Roman" w:cs="Times New Roman"/>
          <w:sz w:val="20"/>
          <w:szCs w:val="20"/>
        </w:rPr>
        <w:t xml:space="preserve"> relaxation;</w:t>
      </w:r>
    </w:p>
    <w:p w14:paraId="2DC964C5" w14:textId="77777777" w:rsidR="00A24B96" w:rsidRPr="0047674E"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about 0</w:t>
      </w:r>
      <w:r>
        <w:rPr>
          <w:rFonts w:ascii="Times New Roman" w:hAnsi="Times New Roman" w:cs="Times New Roman"/>
          <w:sz w:val="20"/>
          <w:szCs w:val="20"/>
        </w:rPr>
        <w:t xml:space="preserve"> </w:t>
      </w:r>
      <w:r w:rsidRPr="00A30C26">
        <w:rPr>
          <w:rFonts w:ascii="Times New Roman" w:hAnsi="Times New Roman" w:cs="Times New Roman"/>
          <w:sz w:val="20"/>
          <w:szCs w:val="20"/>
        </w:rPr>
        <w:t>dB with 1 dB</w:t>
      </w:r>
      <w:r>
        <w:rPr>
          <w:rFonts w:ascii="Times New Roman" w:hAnsi="Times New Roman" w:cs="Times New Roman"/>
          <w:sz w:val="20"/>
          <w:szCs w:val="20"/>
        </w:rPr>
        <w:t xml:space="preserve"> </w:t>
      </w:r>
      <w:r w:rsidRPr="00A30C26">
        <w:rPr>
          <w:rFonts w:ascii="Times New Roman" w:hAnsi="Times New Roman" w:cs="Times New Roman"/>
          <w:sz w:val="20"/>
          <w:szCs w:val="20"/>
        </w:rPr>
        <w:t xml:space="preserve">SEM relaxation and reduce by </w:t>
      </w:r>
      <w:r w:rsidRPr="00F21BC7">
        <w:rPr>
          <w:rFonts w:ascii="Times New Roman" w:hAnsi="Times New Roman" w:cs="Times New Roman"/>
          <w:sz w:val="20"/>
          <w:szCs w:val="20"/>
        </w:rPr>
        <w:t>about 0 dB</w:t>
      </w:r>
      <w:r w:rsidRPr="00A30C26">
        <w:rPr>
          <w:rFonts w:ascii="Times New Roman" w:hAnsi="Times New Roman" w:cs="Times New Roman"/>
          <w:sz w:val="20"/>
          <w:szCs w:val="20"/>
        </w:rPr>
        <w:t xml:space="preserve"> with 2 dB SEM relaxation;</w:t>
      </w:r>
    </w:p>
    <w:p w14:paraId="222B9789"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can reduce by </w:t>
      </w:r>
      <w:r w:rsidRPr="00F21BC7">
        <w:rPr>
          <w:rFonts w:ascii="Times New Roman" w:hAnsi="Times New Roman" w:cs="Times New Roman"/>
          <w:sz w:val="20"/>
          <w:szCs w:val="20"/>
        </w:rPr>
        <w:t>about 0.309</w:t>
      </w:r>
      <w:r w:rsidRPr="00A30C26">
        <w:rPr>
          <w:rFonts w:ascii="Times New Roman" w:hAnsi="Times New Roman" w:cs="Times New Roman"/>
          <w:sz w:val="20"/>
          <w:szCs w:val="20"/>
        </w:rPr>
        <w:t xml:space="preserve"> dB with 1 dB </w:t>
      </w:r>
      <w:r>
        <w:rPr>
          <w:rFonts w:ascii="Times New Roman" w:hAnsi="Times New Roman" w:cs="Times New Roman"/>
          <w:sz w:val="20"/>
          <w:szCs w:val="20"/>
        </w:rPr>
        <w:t xml:space="preserve">ACLR and </w:t>
      </w:r>
      <w:r w:rsidRPr="00A30C26">
        <w:rPr>
          <w:rFonts w:ascii="Times New Roman" w:hAnsi="Times New Roman" w:cs="Times New Roman"/>
          <w:sz w:val="20"/>
          <w:szCs w:val="20"/>
        </w:rPr>
        <w:t xml:space="preserve">SEM relaxation and reduce by </w:t>
      </w:r>
      <w:r w:rsidRPr="00F21BC7">
        <w:rPr>
          <w:rFonts w:ascii="Times New Roman" w:hAnsi="Times New Roman" w:cs="Times New Roman"/>
          <w:sz w:val="20"/>
          <w:szCs w:val="20"/>
        </w:rPr>
        <w:t>about 0.542 dB</w:t>
      </w:r>
      <w:r w:rsidRPr="00A30C26">
        <w:rPr>
          <w:rFonts w:ascii="Times New Roman" w:hAnsi="Times New Roman" w:cs="Times New Roman"/>
          <w:sz w:val="20"/>
          <w:szCs w:val="20"/>
        </w:rPr>
        <w:t xml:space="preserve"> with 2 dB </w:t>
      </w:r>
      <w:r>
        <w:rPr>
          <w:rFonts w:ascii="Times New Roman" w:hAnsi="Times New Roman" w:cs="Times New Roman"/>
          <w:sz w:val="20"/>
          <w:szCs w:val="20"/>
        </w:rPr>
        <w:t xml:space="preserve">ACLR and </w:t>
      </w:r>
      <w:r w:rsidRPr="00A30C26">
        <w:rPr>
          <w:rFonts w:ascii="Times New Roman" w:hAnsi="Times New Roman" w:cs="Times New Roman"/>
          <w:sz w:val="20"/>
          <w:szCs w:val="20"/>
        </w:rPr>
        <w:t>SEM relaxation;</w:t>
      </w:r>
    </w:p>
    <w:p w14:paraId="7D611E8F" w14:textId="77777777" w:rsidR="00A24B96" w:rsidRPr="00A30C26" w:rsidRDefault="00A24B96" w:rsidP="0047674E">
      <w:pPr>
        <w:spacing w:after="0"/>
        <w:rPr>
          <w:rFonts w:ascii="Times New Roman" w:hAnsi="Times New Roman" w:cs="Times New Roman"/>
          <w:sz w:val="20"/>
          <w:szCs w:val="20"/>
        </w:rPr>
      </w:pPr>
      <w:r>
        <w:rPr>
          <w:rFonts w:ascii="Times New Roman" w:hAnsi="Times New Roman" w:cs="Times New Roman"/>
          <w:sz w:val="20"/>
          <w:szCs w:val="20"/>
        </w:rPr>
        <w:t>A</w:t>
      </w:r>
      <w:r w:rsidRPr="00B71837">
        <w:rPr>
          <w:rFonts w:ascii="Times New Roman" w:hAnsi="Times New Roman" w:cs="Times New Roman"/>
          <w:sz w:val="20"/>
          <w:szCs w:val="20"/>
        </w:rPr>
        <w:t>s can found</w:t>
      </w:r>
      <w:r>
        <w:rPr>
          <w:rFonts w:ascii="Times New Roman" w:hAnsi="Times New Roman" w:cs="Times New Roman"/>
          <w:sz w:val="20"/>
          <w:szCs w:val="20"/>
        </w:rPr>
        <w:t xml:space="preserve">, </w:t>
      </w:r>
      <w:r w:rsidRPr="002E7847">
        <w:rPr>
          <w:rFonts w:ascii="Times New Roman" w:hAnsi="Times New Roman" w:cs="Times New Roman"/>
          <w:sz w:val="20"/>
          <w:szCs w:val="20"/>
        </w:rPr>
        <w:t xml:space="preserve">the major limiting factor is ACLR and SEM </w:t>
      </w:r>
      <w:r>
        <w:rPr>
          <w:rFonts w:ascii="Times New Roman" w:hAnsi="Times New Roman" w:cs="Times New Roman"/>
          <w:sz w:val="20"/>
          <w:szCs w:val="20"/>
        </w:rPr>
        <w:t>f</w:t>
      </w:r>
      <w:r w:rsidRPr="002E7847">
        <w:rPr>
          <w:rFonts w:ascii="Times New Roman" w:hAnsi="Times New Roman" w:cs="Times New Roman"/>
          <w:sz w:val="20"/>
          <w:szCs w:val="20"/>
        </w:rPr>
        <w:t>or QPSK outer RB allocations with 60 RB (RBStart = 23) on 20 MHz channel bandwidth</w:t>
      </w:r>
      <w:r>
        <w:rPr>
          <w:rFonts w:ascii="Times New Roman" w:hAnsi="Times New Roman" w:cs="Times New Roman"/>
          <w:sz w:val="20"/>
          <w:szCs w:val="20"/>
        </w:rPr>
        <w:t>.</w:t>
      </w:r>
    </w:p>
    <w:p w14:paraId="11DE5235" w14:textId="77777777" w:rsidR="00A24B96" w:rsidRPr="00A30C26" w:rsidRDefault="00A24B96" w:rsidP="00A24B96">
      <w:pPr>
        <w:spacing w:afterLines="50" w:after="120"/>
        <w:rPr>
          <w:rFonts w:ascii="Times New Roman" w:hAnsi="Times New Roman" w:cs="Times New Roman"/>
          <w:sz w:val="20"/>
          <w:szCs w:val="20"/>
          <w:highlight w:val="yellow"/>
        </w:rPr>
      </w:pPr>
    </w:p>
    <w:p w14:paraId="19047148" w14:textId="77777777" w:rsidR="00A24B96" w:rsidRDefault="00A24B96" w:rsidP="0047674E">
      <w:pPr>
        <w:spacing w:after="0"/>
        <w:rPr>
          <w:rFonts w:ascii="Times New Roman" w:hAnsi="Times New Roman" w:cs="Times New Roman"/>
          <w:sz w:val="20"/>
          <w:szCs w:val="20"/>
        </w:rPr>
      </w:pPr>
      <w:bookmarkStart w:id="43" w:name="_Hlk166231726"/>
      <w:r w:rsidRPr="00A30C26">
        <w:rPr>
          <w:rFonts w:ascii="Times New Roman" w:hAnsi="Times New Roman" w:cs="Times New Roman"/>
          <w:sz w:val="20"/>
          <w:szCs w:val="20"/>
        </w:rPr>
        <w:lastRenderedPageBreak/>
        <w:t>For QPSK outer RB allocations with 20 RB (RB</w:t>
      </w:r>
      <w:r w:rsidRPr="0047674E">
        <w:rPr>
          <w:rFonts w:ascii="Times New Roman" w:hAnsi="Times New Roman" w:cs="Times New Roman"/>
          <w:sz w:val="20"/>
          <w:szCs w:val="20"/>
        </w:rPr>
        <w:t>Start</w:t>
      </w:r>
      <w:r w:rsidRPr="00A30C26">
        <w:rPr>
          <w:rFonts w:ascii="Times New Roman" w:hAnsi="Times New Roman" w:cs="Times New Roman"/>
          <w:sz w:val="20"/>
          <w:szCs w:val="20"/>
        </w:rPr>
        <w:t xml:space="preserve"> = 80) on 20 MHz channel bandwidth</w:t>
      </w:r>
      <w:bookmarkEnd w:id="43"/>
      <w:r w:rsidRPr="00A30C26">
        <w:rPr>
          <w:rFonts w:ascii="Times New Roman" w:hAnsi="Times New Roman" w:cs="Times New Roman"/>
          <w:sz w:val="20"/>
          <w:szCs w:val="20"/>
        </w:rPr>
        <w:t>:</w:t>
      </w:r>
    </w:p>
    <w:p w14:paraId="5A7A8935"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w:t>
      </w:r>
      <w:r w:rsidRPr="00F547B5">
        <w:rPr>
          <w:rFonts w:ascii="Times New Roman" w:hAnsi="Times New Roman" w:cs="Times New Roman"/>
          <w:sz w:val="20"/>
          <w:szCs w:val="20"/>
        </w:rPr>
        <w:t>can reduce by about 0</w:t>
      </w:r>
      <w:r>
        <w:rPr>
          <w:rFonts w:ascii="Times New Roman" w:hAnsi="Times New Roman" w:cs="Times New Roman"/>
          <w:sz w:val="20"/>
          <w:szCs w:val="20"/>
        </w:rPr>
        <w:t xml:space="preserve"> </w:t>
      </w:r>
      <w:r w:rsidRPr="00F547B5">
        <w:rPr>
          <w:rFonts w:ascii="Times New Roman" w:hAnsi="Times New Roman" w:cs="Times New Roman"/>
          <w:sz w:val="20"/>
          <w:szCs w:val="20"/>
        </w:rPr>
        <w:t xml:space="preserve">dB with 1 dB </w:t>
      </w:r>
      <w:r>
        <w:rPr>
          <w:rFonts w:ascii="Times New Roman" w:hAnsi="Times New Roman" w:cs="Times New Roman"/>
          <w:sz w:val="20"/>
          <w:szCs w:val="20"/>
        </w:rPr>
        <w:t>ACLR</w:t>
      </w:r>
      <w:r w:rsidRPr="00F547B5">
        <w:rPr>
          <w:rFonts w:ascii="Times New Roman" w:hAnsi="Times New Roman" w:cs="Times New Roman"/>
          <w:sz w:val="20"/>
          <w:szCs w:val="20"/>
        </w:rPr>
        <w:t xml:space="preserve"> relaxation and reduce by about 0 dB with 2 dB </w:t>
      </w:r>
      <w:r>
        <w:rPr>
          <w:rFonts w:ascii="Times New Roman" w:hAnsi="Times New Roman" w:cs="Times New Roman"/>
          <w:sz w:val="20"/>
          <w:szCs w:val="20"/>
        </w:rPr>
        <w:t>ACLR</w:t>
      </w:r>
      <w:r w:rsidRPr="00F547B5">
        <w:rPr>
          <w:rFonts w:ascii="Times New Roman" w:hAnsi="Times New Roman" w:cs="Times New Roman"/>
          <w:sz w:val="20"/>
          <w:szCs w:val="20"/>
        </w:rPr>
        <w:t xml:space="preserve"> relaxation;</w:t>
      </w:r>
    </w:p>
    <w:p w14:paraId="29EE9CFB" w14:textId="77777777" w:rsidR="00A24B96" w:rsidRPr="00A30C2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w:t>
      </w:r>
      <w:r w:rsidRPr="00F547B5">
        <w:rPr>
          <w:rFonts w:ascii="Times New Roman" w:hAnsi="Times New Roman" w:cs="Times New Roman"/>
          <w:sz w:val="20"/>
          <w:szCs w:val="20"/>
        </w:rPr>
        <w:t>can reduce by about 0.234 dB with 1 dB SEM relaxation and reduce by about 0.464 dB with 2 dB SEM relaxation;</w:t>
      </w:r>
    </w:p>
    <w:p w14:paraId="42092426" w14:textId="77777777" w:rsidR="00A24B96" w:rsidRDefault="00A24B96" w:rsidP="0047674E">
      <w:pPr>
        <w:spacing w:after="0"/>
        <w:rPr>
          <w:rFonts w:ascii="Times New Roman" w:hAnsi="Times New Roman" w:cs="Times New Roman"/>
          <w:sz w:val="20"/>
          <w:szCs w:val="20"/>
        </w:rPr>
      </w:pPr>
      <w:r w:rsidRPr="00A30C26">
        <w:rPr>
          <w:rFonts w:ascii="Times New Roman" w:hAnsi="Times New Roman" w:cs="Times New Roman"/>
          <w:sz w:val="20"/>
          <w:szCs w:val="20"/>
        </w:rPr>
        <w:t xml:space="preserve">MPR </w:t>
      </w:r>
      <w:r w:rsidRPr="00F547B5">
        <w:rPr>
          <w:rFonts w:ascii="Times New Roman" w:hAnsi="Times New Roman" w:cs="Times New Roman"/>
          <w:sz w:val="20"/>
          <w:szCs w:val="20"/>
        </w:rPr>
        <w:t xml:space="preserve">can reduce by about 0.234 dB with 1 dB </w:t>
      </w:r>
      <w:r>
        <w:rPr>
          <w:rFonts w:ascii="Times New Roman" w:hAnsi="Times New Roman" w:cs="Times New Roman"/>
          <w:sz w:val="20"/>
          <w:szCs w:val="20"/>
        </w:rPr>
        <w:t xml:space="preserve">ACLR and </w:t>
      </w:r>
      <w:r w:rsidRPr="00A30C26">
        <w:rPr>
          <w:rFonts w:ascii="Times New Roman" w:hAnsi="Times New Roman" w:cs="Times New Roman"/>
          <w:sz w:val="20"/>
          <w:szCs w:val="20"/>
        </w:rPr>
        <w:t>SEM</w:t>
      </w:r>
      <w:r w:rsidRPr="00F547B5">
        <w:rPr>
          <w:rFonts w:ascii="Times New Roman" w:hAnsi="Times New Roman" w:cs="Times New Roman"/>
          <w:sz w:val="20"/>
          <w:szCs w:val="20"/>
        </w:rPr>
        <w:t xml:space="preserve"> relaxation and reduce by about 0.464 dB with 2 dB </w:t>
      </w:r>
      <w:r>
        <w:rPr>
          <w:rFonts w:ascii="Times New Roman" w:hAnsi="Times New Roman" w:cs="Times New Roman"/>
          <w:sz w:val="20"/>
          <w:szCs w:val="20"/>
        </w:rPr>
        <w:t xml:space="preserve">ACLR and </w:t>
      </w:r>
      <w:r w:rsidRPr="00A30C26">
        <w:rPr>
          <w:rFonts w:ascii="Times New Roman" w:hAnsi="Times New Roman" w:cs="Times New Roman"/>
          <w:sz w:val="20"/>
          <w:szCs w:val="20"/>
        </w:rPr>
        <w:t>SEM</w:t>
      </w:r>
      <w:r w:rsidRPr="00F547B5">
        <w:rPr>
          <w:rFonts w:ascii="Times New Roman" w:hAnsi="Times New Roman" w:cs="Times New Roman"/>
          <w:sz w:val="20"/>
          <w:szCs w:val="20"/>
        </w:rPr>
        <w:t xml:space="preserve"> relaxation;</w:t>
      </w:r>
    </w:p>
    <w:p w14:paraId="73BC8CE9" w14:textId="77777777" w:rsidR="00A24B96" w:rsidRPr="00A9609B" w:rsidRDefault="00A24B96" w:rsidP="004A38A0">
      <w:pPr>
        <w:rPr>
          <w:rFonts w:ascii="Times New Roman" w:hAnsi="Times New Roman" w:cs="Times New Roman"/>
          <w:sz w:val="20"/>
          <w:szCs w:val="20"/>
        </w:rPr>
      </w:pPr>
      <w:r>
        <w:rPr>
          <w:rFonts w:ascii="Times New Roman" w:hAnsi="Times New Roman" w:cs="Times New Roman"/>
          <w:sz w:val="20"/>
          <w:szCs w:val="20"/>
        </w:rPr>
        <w:t>A</w:t>
      </w:r>
      <w:r w:rsidRPr="00B71837">
        <w:rPr>
          <w:rFonts w:ascii="Times New Roman" w:hAnsi="Times New Roman" w:cs="Times New Roman"/>
          <w:sz w:val="20"/>
          <w:szCs w:val="20"/>
        </w:rPr>
        <w:t>s can found</w:t>
      </w:r>
      <w:r>
        <w:rPr>
          <w:rFonts w:ascii="Times New Roman" w:hAnsi="Times New Roman" w:cs="Times New Roman"/>
          <w:sz w:val="20"/>
          <w:szCs w:val="20"/>
        </w:rPr>
        <w:t xml:space="preserve">, </w:t>
      </w:r>
      <w:r w:rsidRPr="002E7847">
        <w:rPr>
          <w:rFonts w:ascii="Times New Roman" w:hAnsi="Times New Roman" w:cs="Times New Roman"/>
          <w:sz w:val="20"/>
          <w:szCs w:val="20"/>
        </w:rPr>
        <w:t xml:space="preserve">the major limiting factor is SEM </w:t>
      </w:r>
      <w:r>
        <w:rPr>
          <w:rFonts w:ascii="Times New Roman" w:hAnsi="Times New Roman" w:cs="Times New Roman"/>
          <w:sz w:val="20"/>
          <w:szCs w:val="20"/>
        </w:rPr>
        <w:t>f</w:t>
      </w:r>
      <w:r w:rsidRPr="00FF1E23">
        <w:rPr>
          <w:rFonts w:ascii="Times New Roman" w:hAnsi="Times New Roman" w:cs="Times New Roman"/>
          <w:sz w:val="20"/>
          <w:szCs w:val="20"/>
        </w:rPr>
        <w:t>or QPSK outer RB allocations with 20 RB (RBStart = 80) on 20 MHz channel bandwidth</w:t>
      </w:r>
      <w:r>
        <w:rPr>
          <w:rFonts w:ascii="Times New Roman" w:hAnsi="Times New Roman" w:cs="Times New Roman"/>
          <w:sz w:val="20"/>
          <w:szCs w:val="20"/>
        </w:rPr>
        <w:t>.</w:t>
      </w:r>
    </w:p>
    <w:p w14:paraId="2376AEF2" w14:textId="7F03227C" w:rsidR="00A24B96" w:rsidRPr="00FD570D" w:rsidRDefault="00A24B96" w:rsidP="00A24B96">
      <w:pPr>
        <w:tabs>
          <w:tab w:val="left" w:pos="7850"/>
        </w:tabs>
        <w:spacing w:before="240"/>
        <w:rPr>
          <w:rFonts w:ascii="Times New Roman" w:hAnsi="Times New Roman" w:cs="Times New Roman"/>
          <w:b/>
          <w:bCs/>
          <w:i/>
          <w:iCs/>
          <w:sz w:val="20"/>
          <w:szCs w:val="20"/>
        </w:rPr>
      </w:pPr>
      <w:bookmarkStart w:id="44" w:name="_Hlk166491552"/>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4</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 xml:space="preserve">ACLR </w:t>
      </w:r>
      <w:r>
        <w:rPr>
          <w:rFonts w:ascii="Times New Roman" w:hAnsi="Times New Roman" w:cs="Times New Roman"/>
          <w:b/>
          <w:bCs/>
          <w:i/>
          <w:iCs/>
          <w:sz w:val="20"/>
          <w:szCs w:val="20"/>
        </w:rPr>
        <w:t>is</w:t>
      </w:r>
      <w:r w:rsidRPr="007F6D0E">
        <w:rPr>
          <w:rFonts w:ascii="Times New Roman" w:hAnsi="Times New Roman" w:cs="Times New Roman"/>
          <w:b/>
          <w:bCs/>
          <w:i/>
          <w:iCs/>
          <w:sz w:val="20"/>
          <w:szCs w:val="20"/>
        </w:rPr>
        <w:t xml:space="preserve"> the major limiting factor for </w:t>
      </w:r>
      <w:r>
        <w:rPr>
          <w:rFonts w:ascii="Times New Roman" w:hAnsi="Times New Roman" w:cs="Times New Roman"/>
          <w:b/>
          <w:bCs/>
          <w:i/>
          <w:iCs/>
          <w:sz w:val="20"/>
          <w:szCs w:val="20"/>
        </w:rPr>
        <w:t xml:space="preserve">QPSK </w:t>
      </w:r>
      <w:r w:rsidRPr="007F6D0E">
        <w:rPr>
          <w:rFonts w:ascii="Times New Roman" w:hAnsi="Times New Roman" w:cs="Times New Roman"/>
          <w:b/>
          <w:bCs/>
          <w:i/>
          <w:iCs/>
          <w:sz w:val="20"/>
          <w:szCs w:val="20"/>
        </w:rPr>
        <w:t>outer RB allocations</w:t>
      </w:r>
      <w:r>
        <w:rPr>
          <w:rFonts w:ascii="Times New Roman" w:hAnsi="Times New Roman" w:cs="Times New Roman"/>
          <w:b/>
          <w:bCs/>
          <w:i/>
          <w:iCs/>
          <w:sz w:val="20"/>
          <w:szCs w:val="20"/>
        </w:rPr>
        <w:t xml:space="preserve"> with </w:t>
      </w:r>
      <w:r w:rsidRPr="007F6D0E">
        <w:rPr>
          <w:rFonts w:ascii="Times New Roman" w:hAnsi="Times New Roman" w:cs="Times New Roman"/>
          <w:b/>
          <w:bCs/>
          <w:i/>
          <w:iCs/>
          <w:sz w:val="20"/>
          <w:szCs w:val="20"/>
        </w:rPr>
        <w:t>large RB number</w:t>
      </w:r>
      <w:r>
        <w:rPr>
          <w:rFonts w:ascii="Times New Roman" w:hAnsi="Times New Roman" w:cs="Times New Roman"/>
          <w:b/>
          <w:bCs/>
          <w:i/>
          <w:iCs/>
          <w:sz w:val="20"/>
          <w:szCs w:val="20"/>
        </w:rPr>
        <w:t>s</w:t>
      </w:r>
      <w:r w:rsidRPr="00FD570D">
        <w:rPr>
          <w:rFonts w:ascii="Times New Roman" w:hAnsi="Times New Roman" w:cs="Times New Roman"/>
          <w:b/>
          <w:bCs/>
          <w:i/>
          <w:iCs/>
          <w:sz w:val="20"/>
          <w:szCs w:val="20"/>
        </w:rPr>
        <w:t>.</w:t>
      </w:r>
    </w:p>
    <w:p w14:paraId="1B224DC3" w14:textId="0DAA7716" w:rsidR="00A24B96" w:rsidRPr="00FD570D" w:rsidRDefault="00A24B96" w:rsidP="00A24B9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5</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ACLR and SEM are the major limiting factor for</w:t>
      </w:r>
      <w:r>
        <w:rPr>
          <w:rFonts w:ascii="Times New Roman" w:hAnsi="Times New Roman" w:cs="Times New Roman"/>
          <w:b/>
          <w:bCs/>
          <w:i/>
          <w:iCs/>
          <w:sz w:val="20"/>
          <w:szCs w:val="20"/>
        </w:rPr>
        <w:t xml:space="preserve"> QPSK</w:t>
      </w:r>
      <w:r w:rsidRPr="007F6D0E">
        <w:rPr>
          <w:rFonts w:ascii="Times New Roman" w:hAnsi="Times New Roman" w:cs="Times New Roman"/>
          <w:b/>
          <w:bCs/>
          <w:i/>
          <w:iCs/>
          <w:sz w:val="20"/>
          <w:szCs w:val="20"/>
        </w:rPr>
        <w:t xml:space="preserve"> outer RB allocations </w:t>
      </w:r>
      <w:r>
        <w:rPr>
          <w:rFonts w:ascii="Times New Roman" w:hAnsi="Times New Roman" w:cs="Times New Roman"/>
          <w:b/>
          <w:bCs/>
          <w:i/>
          <w:iCs/>
          <w:sz w:val="20"/>
          <w:szCs w:val="20"/>
        </w:rPr>
        <w:t xml:space="preserve">with </w:t>
      </w:r>
      <w:r w:rsidRPr="007F6D0E">
        <w:rPr>
          <w:rFonts w:ascii="Times New Roman" w:hAnsi="Times New Roman" w:cs="Times New Roman"/>
          <w:b/>
          <w:bCs/>
          <w:i/>
          <w:iCs/>
          <w:sz w:val="20"/>
          <w:szCs w:val="20"/>
        </w:rPr>
        <w:t xml:space="preserve">medium </w:t>
      </w:r>
      <w:bookmarkStart w:id="45" w:name="_Hlk166237502"/>
      <w:r w:rsidRPr="007F6D0E">
        <w:rPr>
          <w:rFonts w:ascii="Times New Roman" w:hAnsi="Times New Roman" w:cs="Times New Roman"/>
          <w:b/>
          <w:bCs/>
          <w:i/>
          <w:iCs/>
          <w:sz w:val="20"/>
          <w:szCs w:val="20"/>
        </w:rPr>
        <w:t>RB number</w:t>
      </w:r>
      <w:r>
        <w:rPr>
          <w:rFonts w:ascii="Times New Roman" w:hAnsi="Times New Roman" w:cs="Times New Roman"/>
          <w:b/>
          <w:bCs/>
          <w:i/>
          <w:iCs/>
          <w:sz w:val="20"/>
          <w:szCs w:val="20"/>
        </w:rPr>
        <w:t>s</w:t>
      </w:r>
      <w:bookmarkEnd w:id="45"/>
      <w:r w:rsidRPr="00FD570D">
        <w:rPr>
          <w:rFonts w:ascii="Times New Roman" w:hAnsi="Times New Roman" w:cs="Times New Roman"/>
          <w:b/>
          <w:bCs/>
          <w:i/>
          <w:iCs/>
          <w:sz w:val="20"/>
          <w:szCs w:val="20"/>
        </w:rPr>
        <w:t>.</w:t>
      </w:r>
    </w:p>
    <w:p w14:paraId="479BB528" w14:textId="2DFC3973" w:rsidR="00A24B96" w:rsidRPr="007F6D0E" w:rsidRDefault="00A24B96" w:rsidP="00A24B9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6</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 xml:space="preserve">SEM </w:t>
      </w:r>
      <w:r>
        <w:rPr>
          <w:rFonts w:ascii="Times New Roman" w:hAnsi="Times New Roman" w:cs="Times New Roman"/>
          <w:b/>
          <w:bCs/>
          <w:i/>
          <w:iCs/>
          <w:sz w:val="20"/>
          <w:szCs w:val="20"/>
        </w:rPr>
        <w:t>is</w:t>
      </w:r>
      <w:r w:rsidRPr="007F6D0E">
        <w:rPr>
          <w:rFonts w:ascii="Times New Roman" w:hAnsi="Times New Roman" w:cs="Times New Roman"/>
          <w:b/>
          <w:bCs/>
          <w:i/>
          <w:iCs/>
          <w:sz w:val="20"/>
          <w:szCs w:val="20"/>
        </w:rPr>
        <w:t xml:space="preserve"> the major limiting factor for </w:t>
      </w:r>
      <w:r>
        <w:rPr>
          <w:rFonts w:ascii="Times New Roman" w:hAnsi="Times New Roman" w:cs="Times New Roman"/>
          <w:b/>
          <w:bCs/>
          <w:i/>
          <w:iCs/>
          <w:sz w:val="20"/>
          <w:szCs w:val="20"/>
        </w:rPr>
        <w:t xml:space="preserve">QPSK </w:t>
      </w:r>
      <w:r w:rsidRPr="007F6D0E">
        <w:rPr>
          <w:rFonts w:ascii="Times New Roman" w:hAnsi="Times New Roman" w:cs="Times New Roman"/>
          <w:b/>
          <w:bCs/>
          <w:i/>
          <w:iCs/>
          <w:sz w:val="20"/>
          <w:szCs w:val="20"/>
        </w:rPr>
        <w:t xml:space="preserve">outer RB allocations </w:t>
      </w:r>
      <w:r>
        <w:rPr>
          <w:rFonts w:ascii="Times New Roman" w:hAnsi="Times New Roman" w:cs="Times New Roman"/>
          <w:b/>
          <w:bCs/>
          <w:i/>
          <w:iCs/>
          <w:sz w:val="20"/>
          <w:szCs w:val="20"/>
        </w:rPr>
        <w:t>with small</w:t>
      </w:r>
      <w:r w:rsidRPr="007F6D0E">
        <w:rPr>
          <w:rFonts w:ascii="Times New Roman" w:hAnsi="Times New Roman" w:cs="Times New Roman"/>
          <w:b/>
          <w:bCs/>
          <w:i/>
          <w:iCs/>
          <w:sz w:val="20"/>
          <w:szCs w:val="20"/>
        </w:rPr>
        <w:t xml:space="preserve"> RB number</w:t>
      </w:r>
      <w:r>
        <w:rPr>
          <w:rFonts w:ascii="Times New Roman" w:hAnsi="Times New Roman" w:cs="Times New Roman"/>
          <w:b/>
          <w:bCs/>
          <w:i/>
          <w:iCs/>
          <w:sz w:val="20"/>
          <w:szCs w:val="20"/>
        </w:rPr>
        <w:t>s</w:t>
      </w:r>
      <w:r w:rsidRPr="00FD570D">
        <w:rPr>
          <w:rFonts w:ascii="Times New Roman" w:hAnsi="Times New Roman" w:cs="Times New Roman"/>
          <w:b/>
          <w:bCs/>
          <w:i/>
          <w:iCs/>
          <w:sz w:val="20"/>
          <w:szCs w:val="20"/>
        </w:rPr>
        <w:t>.</w:t>
      </w:r>
    </w:p>
    <w:bookmarkEnd w:id="44"/>
    <w:p w14:paraId="3B819626" w14:textId="044E3AD0" w:rsidR="00A24B96" w:rsidRDefault="00A24B96" w:rsidP="00EE18DE">
      <w:pPr>
        <w:spacing w:before="240"/>
        <w:rPr>
          <w:rFonts w:ascii="Times New Roman" w:hAnsi="Times New Roman" w:cs="Times New Roman"/>
          <w:sz w:val="20"/>
          <w:szCs w:val="20"/>
        </w:rPr>
      </w:pPr>
      <w:r w:rsidRPr="00690641">
        <w:rPr>
          <w:rFonts w:ascii="Times New Roman" w:hAnsi="Times New Roman" w:cs="Times New Roman"/>
          <w:sz w:val="20"/>
          <w:szCs w:val="20"/>
        </w:rPr>
        <w:t>Although the major limiting factor</w:t>
      </w:r>
      <w:r>
        <w:rPr>
          <w:rFonts w:ascii="Times New Roman" w:hAnsi="Times New Roman" w:cs="Times New Roman"/>
          <w:sz w:val="20"/>
          <w:szCs w:val="20"/>
        </w:rPr>
        <w:t xml:space="preserve"> is different for</w:t>
      </w:r>
      <w:r w:rsidRPr="00690641">
        <w:rPr>
          <w:rFonts w:ascii="Times New Roman" w:hAnsi="Times New Roman" w:cs="Times New Roman"/>
          <w:sz w:val="20"/>
          <w:szCs w:val="20"/>
        </w:rPr>
        <w:t xml:space="preserve"> </w:t>
      </w:r>
      <w:r>
        <w:rPr>
          <w:rFonts w:ascii="Times New Roman" w:hAnsi="Times New Roman" w:cs="Times New Roman"/>
          <w:sz w:val="20"/>
          <w:szCs w:val="20"/>
        </w:rPr>
        <w:t>o</w:t>
      </w:r>
      <w:r w:rsidRPr="00690641">
        <w:rPr>
          <w:rFonts w:ascii="Times New Roman" w:hAnsi="Times New Roman" w:cs="Times New Roman"/>
          <w:sz w:val="20"/>
          <w:szCs w:val="20"/>
        </w:rPr>
        <w:t>uter RB allocation</w:t>
      </w:r>
      <w:r w:rsidR="00C019FC">
        <w:rPr>
          <w:rFonts w:ascii="Times New Roman" w:hAnsi="Times New Roman" w:cs="Times New Roman"/>
          <w:sz w:val="20"/>
          <w:szCs w:val="20"/>
        </w:rPr>
        <w:t>s</w:t>
      </w:r>
      <w:r w:rsidRPr="00690641">
        <w:rPr>
          <w:rFonts w:ascii="Times New Roman" w:hAnsi="Times New Roman" w:cs="Times New Roman"/>
          <w:sz w:val="20"/>
          <w:szCs w:val="20"/>
        </w:rPr>
        <w:t xml:space="preserve"> </w:t>
      </w:r>
      <w:r>
        <w:rPr>
          <w:rFonts w:ascii="Times New Roman" w:hAnsi="Times New Roman" w:cs="Times New Roman"/>
          <w:sz w:val="20"/>
          <w:szCs w:val="20"/>
        </w:rPr>
        <w:t xml:space="preserve">with </w:t>
      </w:r>
      <w:r w:rsidRPr="00690641">
        <w:rPr>
          <w:rFonts w:ascii="Times New Roman" w:hAnsi="Times New Roman" w:cs="Times New Roman"/>
          <w:sz w:val="20"/>
          <w:szCs w:val="20"/>
        </w:rPr>
        <w:t>different</w:t>
      </w:r>
      <w:r w:rsidRPr="00624B6F">
        <w:rPr>
          <w:rFonts w:ascii="Times New Roman" w:hAnsi="Times New Roman" w:cs="Times New Roman"/>
          <w:sz w:val="20"/>
          <w:szCs w:val="20"/>
        </w:rPr>
        <w:t xml:space="preserve"> </w:t>
      </w:r>
      <w:r w:rsidRPr="00690641">
        <w:rPr>
          <w:rFonts w:ascii="Times New Roman" w:hAnsi="Times New Roman" w:cs="Times New Roman"/>
          <w:sz w:val="20"/>
          <w:szCs w:val="20"/>
        </w:rPr>
        <w:t>RB numbers</w:t>
      </w:r>
      <w:r>
        <w:rPr>
          <w:rFonts w:ascii="Times New Roman" w:hAnsi="Times New Roman" w:cs="Times New Roman"/>
          <w:sz w:val="20"/>
          <w:szCs w:val="20"/>
        </w:rPr>
        <w:t>,</w:t>
      </w:r>
      <w:r w:rsidRPr="00690641">
        <w:rPr>
          <w:rFonts w:ascii="Times New Roman" w:hAnsi="Times New Roman" w:cs="Times New Roman"/>
          <w:sz w:val="20"/>
          <w:szCs w:val="20"/>
        </w:rPr>
        <w:t xml:space="preserve"> </w:t>
      </w:r>
      <w:bookmarkStart w:id="46" w:name="_Hlk166238246"/>
      <w:r>
        <w:rPr>
          <w:rFonts w:ascii="Times New Roman" w:hAnsi="Times New Roman" w:cs="Times New Roman"/>
          <w:sz w:val="20"/>
          <w:szCs w:val="20"/>
        </w:rPr>
        <w:t>it is not necessary to identify the major bottleneck for each allocation and define the relaxed condition and requirements accordingly</w:t>
      </w:r>
      <w:bookmarkEnd w:id="46"/>
      <w:r>
        <w:rPr>
          <w:rFonts w:ascii="Times New Roman" w:hAnsi="Times New Roman" w:cs="Times New Roman"/>
          <w:sz w:val="20"/>
          <w:szCs w:val="20"/>
        </w:rPr>
        <w:t xml:space="preserve">, which will </w:t>
      </w:r>
      <w:r w:rsidRPr="00690641">
        <w:rPr>
          <w:rFonts w:ascii="Times New Roman" w:hAnsi="Times New Roman" w:cs="Times New Roman"/>
          <w:sz w:val="20"/>
          <w:szCs w:val="20"/>
        </w:rPr>
        <w:t>lead to more complicated process</w:t>
      </w:r>
      <w:r>
        <w:rPr>
          <w:rFonts w:ascii="Times New Roman" w:hAnsi="Times New Roman" w:cs="Times New Roman"/>
          <w:sz w:val="20"/>
          <w:szCs w:val="20"/>
        </w:rPr>
        <w:t xml:space="preserve"> and fragmented requirements which is not preferred by RAN4 in a procedure perspective as well as UE/NW implementation perspective. Therefore, </w:t>
      </w:r>
      <w:bookmarkStart w:id="47" w:name="_Hlk166238219"/>
      <w:r>
        <w:rPr>
          <w:rFonts w:ascii="Times New Roman" w:hAnsi="Times New Roman" w:cs="Times New Roman"/>
          <w:sz w:val="20"/>
          <w:szCs w:val="20"/>
        </w:rPr>
        <w:t xml:space="preserve">for </w:t>
      </w:r>
      <w:r w:rsidR="000C5CEC" w:rsidRPr="000C5CEC">
        <w:rPr>
          <w:rFonts w:ascii="Times New Roman" w:hAnsi="Times New Roman" w:cs="Times New Roman"/>
          <w:sz w:val="20"/>
          <w:szCs w:val="20"/>
        </w:rPr>
        <w:t>simplify</w:t>
      </w:r>
      <w:r>
        <w:rPr>
          <w:rFonts w:ascii="Times New Roman" w:hAnsi="Times New Roman" w:cs="Times New Roman"/>
          <w:sz w:val="20"/>
          <w:szCs w:val="20"/>
        </w:rPr>
        <w:t>, ACLR/SEM can be relaxed for MPR reduction</w:t>
      </w:r>
      <w:r w:rsidRPr="006338B2">
        <w:rPr>
          <w:rFonts w:ascii="Times New Roman" w:hAnsi="Times New Roman" w:cs="Times New Roman"/>
          <w:sz w:val="20"/>
          <w:szCs w:val="20"/>
        </w:rPr>
        <w:t xml:space="preserve"> together</w:t>
      </w:r>
      <w:bookmarkEnd w:id="47"/>
      <w:r>
        <w:rPr>
          <w:rFonts w:ascii="Times New Roman" w:hAnsi="Times New Roman" w:cs="Times New Roman"/>
          <w:sz w:val="20"/>
          <w:szCs w:val="20"/>
        </w:rPr>
        <w:t>.</w:t>
      </w:r>
    </w:p>
    <w:p w14:paraId="756A08BE" w14:textId="3F713912" w:rsidR="00A24B96" w:rsidRDefault="00A24B96" w:rsidP="00A24B9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7</w:t>
      </w:r>
      <w:r w:rsidRPr="00FD570D">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w:t>
      </w:r>
      <w:r w:rsidR="00F24992">
        <w:rPr>
          <w:rFonts w:ascii="Times New Roman" w:hAnsi="Times New Roman" w:cs="Times New Roman"/>
          <w:b/>
          <w:bCs/>
          <w:i/>
          <w:iCs/>
          <w:sz w:val="20"/>
          <w:szCs w:val="20"/>
        </w:rPr>
        <w:t>I</w:t>
      </w:r>
      <w:r w:rsidR="00C1658F" w:rsidRPr="00C1658F">
        <w:rPr>
          <w:rFonts w:ascii="Times New Roman" w:hAnsi="Times New Roman" w:cs="Times New Roman"/>
          <w:b/>
          <w:bCs/>
          <w:i/>
          <w:iCs/>
          <w:sz w:val="20"/>
          <w:szCs w:val="20"/>
        </w:rPr>
        <w:t>t is not necessary to identify the major bottleneck for each allocation and define the relaxed condition and requirements accordingly</w:t>
      </w:r>
      <w:r w:rsidR="00F24992">
        <w:rPr>
          <w:rFonts w:ascii="Times New Roman" w:hAnsi="Times New Roman" w:cs="Times New Roman"/>
          <w:b/>
          <w:bCs/>
          <w:i/>
          <w:iCs/>
          <w:sz w:val="20"/>
          <w:szCs w:val="20"/>
        </w:rPr>
        <w:t>.</w:t>
      </w:r>
    </w:p>
    <w:p w14:paraId="7FDE5229" w14:textId="7A45B019" w:rsidR="00A24B96" w:rsidRPr="00690641" w:rsidRDefault="00A24B96" w:rsidP="00A24B96">
      <w:pPr>
        <w:tabs>
          <w:tab w:val="left" w:pos="7850"/>
        </w:tabs>
        <w:spacing w:before="240"/>
        <w:rPr>
          <w:rFonts w:ascii="Times New Roman" w:hAnsi="Times New Roman" w:cs="Times New Roman"/>
          <w:sz w:val="20"/>
          <w:szCs w:val="20"/>
          <w:lang w:eastAsia="zh-CN"/>
        </w:rPr>
      </w:pPr>
      <w:r>
        <w:rPr>
          <w:rFonts w:ascii="Times New Roman" w:hAnsi="Times New Roman" w:cs="Times New Roman" w:hint="eastAsia"/>
          <w:b/>
          <w:bCs/>
          <w:i/>
          <w:iCs/>
          <w:sz w:val="20"/>
          <w:szCs w:val="20"/>
          <w:lang w:eastAsia="zh-CN"/>
        </w:rPr>
        <w:t>P</w:t>
      </w:r>
      <w:r>
        <w:rPr>
          <w:rFonts w:ascii="Times New Roman" w:hAnsi="Times New Roman" w:cs="Times New Roman"/>
          <w:b/>
          <w:bCs/>
          <w:i/>
          <w:iCs/>
          <w:sz w:val="20"/>
          <w:szCs w:val="20"/>
          <w:lang w:eastAsia="zh-CN"/>
        </w:rPr>
        <w:t xml:space="preserve">roposal </w:t>
      </w:r>
      <w:r w:rsidR="00C757EB">
        <w:rPr>
          <w:rFonts w:ascii="Times New Roman" w:hAnsi="Times New Roman" w:cs="Times New Roman"/>
          <w:b/>
          <w:bCs/>
          <w:i/>
          <w:iCs/>
          <w:sz w:val="20"/>
          <w:szCs w:val="20"/>
          <w:lang w:eastAsia="zh-CN"/>
        </w:rPr>
        <w:t>6</w:t>
      </w:r>
      <w:r>
        <w:rPr>
          <w:rFonts w:ascii="Times New Roman" w:hAnsi="Times New Roman" w:cs="Times New Roman"/>
          <w:b/>
          <w:bCs/>
          <w:i/>
          <w:iCs/>
          <w:sz w:val="20"/>
          <w:szCs w:val="20"/>
          <w:lang w:eastAsia="zh-CN"/>
        </w:rPr>
        <w:t xml:space="preserve">: For simplify, </w:t>
      </w:r>
      <w:r w:rsidR="006E54FE" w:rsidRPr="006E54FE">
        <w:rPr>
          <w:rFonts w:ascii="Times New Roman" w:hAnsi="Times New Roman" w:cs="Times New Roman"/>
          <w:b/>
          <w:bCs/>
          <w:i/>
          <w:iCs/>
          <w:sz w:val="20"/>
          <w:szCs w:val="20"/>
          <w:lang w:eastAsia="zh-CN"/>
        </w:rPr>
        <w:t>ACLR/SEM can be relaxed for MPR reduction together</w:t>
      </w:r>
      <w:r w:rsidR="006E54FE">
        <w:rPr>
          <w:rFonts w:ascii="Times New Roman" w:hAnsi="Times New Roman" w:cs="Times New Roman"/>
          <w:b/>
          <w:bCs/>
          <w:i/>
          <w:iCs/>
          <w:sz w:val="20"/>
          <w:szCs w:val="20"/>
          <w:lang w:eastAsia="zh-CN"/>
        </w:rPr>
        <w:t>.</w:t>
      </w:r>
    </w:p>
    <w:p w14:paraId="0F02F9E4" w14:textId="05A704FE" w:rsidR="00A24B96" w:rsidRPr="00FD570D" w:rsidRDefault="00A24B96" w:rsidP="00A24B9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8</w:t>
      </w:r>
      <w:r w:rsidRPr="00FD570D">
        <w:rPr>
          <w:rFonts w:ascii="Times New Roman" w:hAnsi="Times New Roman" w:cs="Times New Roman"/>
          <w:b/>
          <w:bCs/>
          <w:i/>
          <w:iCs/>
          <w:sz w:val="20"/>
          <w:szCs w:val="20"/>
        </w:rPr>
        <w:t>: When ACLR/SEM are relaxed 1</w:t>
      </w:r>
      <w:r w:rsidRPr="00FD570D">
        <w:t xml:space="preserve"> </w:t>
      </w:r>
      <w:r w:rsidRPr="00FD570D">
        <w:rPr>
          <w:rFonts w:ascii="Times New Roman" w:hAnsi="Times New Roman" w:cs="Times New Roman"/>
          <w:b/>
          <w:bCs/>
          <w:i/>
          <w:iCs/>
          <w:sz w:val="20"/>
          <w:szCs w:val="20"/>
        </w:rPr>
        <w:t>dB, MPR can reduce</w:t>
      </w:r>
      <w:r>
        <w:rPr>
          <w:rFonts w:ascii="Times New Roman" w:hAnsi="Times New Roman" w:cs="Times New Roman"/>
          <w:b/>
          <w:bCs/>
          <w:i/>
          <w:iCs/>
          <w:sz w:val="20"/>
          <w:szCs w:val="20"/>
        </w:rPr>
        <w:t xml:space="preserve"> 0.234-0.361 dB</w:t>
      </w:r>
      <w:r w:rsidRPr="00FD570D">
        <w:rPr>
          <w:rFonts w:ascii="Times New Roman" w:hAnsi="Times New Roman" w:cs="Times New Roman"/>
          <w:b/>
          <w:bCs/>
          <w:i/>
          <w:iCs/>
          <w:sz w:val="20"/>
          <w:szCs w:val="20"/>
        </w:rPr>
        <w:t xml:space="preserve"> for </w:t>
      </w:r>
      <w:r>
        <w:rPr>
          <w:rFonts w:ascii="Times New Roman" w:hAnsi="Times New Roman" w:cs="Times New Roman"/>
          <w:b/>
          <w:bCs/>
          <w:i/>
          <w:iCs/>
          <w:sz w:val="20"/>
          <w:szCs w:val="20"/>
        </w:rPr>
        <w:t xml:space="preserve">QPSK </w:t>
      </w:r>
      <w:r w:rsidRPr="00FD570D">
        <w:rPr>
          <w:rFonts w:ascii="Times New Roman" w:hAnsi="Times New Roman" w:cs="Times New Roman"/>
          <w:b/>
          <w:bCs/>
          <w:i/>
          <w:iCs/>
          <w:sz w:val="20"/>
          <w:szCs w:val="20"/>
        </w:rPr>
        <w:t>outer RB allocations.</w:t>
      </w:r>
    </w:p>
    <w:p w14:paraId="00395136" w14:textId="4964E6C5" w:rsidR="00A24B96" w:rsidRDefault="00A24B96" w:rsidP="00A24B9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sidR="00C757EB">
        <w:rPr>
          <w:rFonts w:ascii="Times New Roman" w:hAnsi="Times New Roman" w:cs="Times New Roman"/>
          <w:b/>
          <w:bCs/>
          <w:i/>
          <w:iCs/>
          <w:sz w:val="20"/>
          <w:szCs w:val="20"/>
        </w:rPr>
        <w:t>9</w:t>
      </w:r>
      <w:r w:rsidRPr="00FD570D">
        <w:rPr>
          <w:rFonts w:ascii="Times New Roman" w:hAnsi="Times New Roman" w:cs="Times New Roman"/>
          <w:b/>
          <w:bCs/>
          <w:i/>
          <w:iCs/>
          <w:sz w:val="20"/>
          <w:szCs w:val="20"/>
        </w:rPr>
        <w:t xml:space="preserve">: When ACLR/SEM are relaxed </w:t>
      </w:r>
      <w:r>
        <w:rPr>
          <w:rFonts w:ascii="Times New Roman" w:hAnsi="Times New Roman" w:cs="Times New Roman"/>
          <w:b/>
          <w:bCs/>
          <w:i/>
          <w:iCs/>
          <w:sz w:val="20"/>
          <w:szCs w:val="20"/>
        </w:rPr>
        <w:t>2</w:t>
      </w:r>
      <w:r w:rsidRPr="00FD570D">
        <w:t xml:space="preserve"> </w:t>
      </w:r>
      <w:r w:rsidRPr="00FD570D">
        <w:rPr>
          <w:rFonts w:ascii="Times New Roman" w:hAnsi="Times New Roman" w:cs="Times New Roman"/>
          <w:b/>
          <w:bCs/>
          <w:i/>
          <w:iCs/>
          <w:sz w:val="20"/>
          <w:szCs w:val="20"/>
        </w:rPr>
        <w:t>dB, MPR can reduce</w:t>
      </w:r>
      <w:r>
        <w:rPr>
          <w:rFonts w:ascii="Times New Roman" w:hAnsi="Times New Roman" w:cs="Times New Roman"/>
          <w:b/>
          <w:bCs/>
          <w:i/>
          <w:iCs/>
          <w:sz w:val="20"/>
          <w:szCs w:val="20"/>
        </w:rPr>
        <w:t xml:space="preserve"> 0.464-0.697 dB</w:t>
      </w:r>
      <w:r w:rsidRPr="00FD570D">
        <w:rPr>
          <w:rFonts w:ascii="Times New Roman" w:hAnsi="Times New Roman" w:cs="Times New Roman"/>
          <w:b/>
          <w:bCs/>
          <w:i/>
          <w:iCs/>
          <w:sz w:val="20"/>
          <w:szCs w:val="20"/>
        </w:rPr>
        <w:t xml:space="preserve"> for </w:t>
      </w:r>
      <w:r>
        <w:rPr>
          <w:rFonts w:ascii="Times New Roman" w:hAnsi="Times New Roman" w:cs="Times New Roman"/>
          <w:b/>
          <w:bCs/>
          <w:i/>
          <w:iCs/>
          <w:sz w:val="20"/>
          <w:szCs w:val="20"/>
        </w:rPr>
        <w:t xml:space="preserve">QPSK </w:t>
      </w:r>
      <w:r w:rsidRPr="00FD570D">
        <w:rPr>
          <w:rFonts w:ascii="Times New Roman" w:hAnsi="Times New Roman" w:cs="Times New Roman"/>
          <w:b/>
          <w:bCs/>
          <w:i/>
          <w:iCs/>
          <w:sz w:val="20"/>
          <w:szCs w:val="20"/>
        </w:rPr>
        <w:t>outer RB allocations.</w:t>
      </w:r>
    </w:p>
    <w:p w14:paraId="0A828198" w14:textId="38B25C6B" w:rsidR="00551563" w:rsidRPr="00381C4A" w:rsidRDefault="00584DBE" w:rsidP="00F42DCB">
      <w:pPr>
        <w:pStyle w:val="RAN4H1"/>
        <w:numPr>
          <w:ilvl w:val="0"/>
          <w:numId w:val="0"/>
        </w:numPr>
      </w:pPr>
      <w:r w:rsidRPr="00F760DA">
        <w:t>3</w:t>
      </w:r>
      <w:r w:rsidR="00F42DCB" w:rsidRPr="00F760DA">
        <w:t xml:space="preserve"> </w:t>
      </w:r>
      <w:r w:rsidR="0038131E" w:rsidRPr="00F760DA">
        <w:t>Conclusion</w:t>
      </w:r>
    </w:p>
    <w:p w14:paraId="4BB24F9A" w14:textId="51A14491" w:rsidR="00551563" w:rsidRPr="000B17AF" w:rsidRDefault="00551563" w:rsidP="00DD17B2">
      <w:pPr>
        <w:spacing w:after="0"/>
        <w:rPr>
          <w:rFonts w:ascii="Times New Roman" w:hAnsi="Times New Roman" w:cs="Times New Roman"/>
          <w:sz w:val="20"/>
          <w:szCs w:val="20"/>
        </w:rPr>
      </w:pPr>
      <w:r w:rsidRPr="00221B2D">
        <w:rPr>
          <w:rFonts w:ascii="Times New Roman" w:hAnsi="Times New Roman" w:cs="Times New Roman"/>
          <w:sz w:val="20"/>
          <w:szCs w:val="20"/>
        </w:rPr>
        <w:t xml:space="preserve">In the </w:t>
      </w:r>
      <w:r w:rsidR="000F7CE0" w:rsidRPr="00221B2D">
        <w:rPr>
          <w:rFonts w:ascii="Times New Roman" w:hAnsi="Times New Roman" w:cs="Times New Roman"/>
          <w:sz w:val="20"/>
          <w:szCs w:val="20"/>
        </w:rPr>
        <w:t>document</w:t>
      </w:r>
      <w:r w:rsidRPr="00221B2D">
        <w:rPr>
          <w:rFonts w:ascii="Times New Roman" w:hAnsi="Times New Roman" w:cs="Times New Roman"/>
          <w:sz w:val="20"/>
          <w:szCs w:val="20"/>
        </w:rPr>
        <w:t>, the following</w:t>
      </w:r>
      <w:r w:rsidR="00096730" w:rsidRPr="00221B2D">
        <w:rPr>
          <w:rFonts w:ascii="Times New Roman" w:hAnsi="Times New Roman" w:cs="Times New Roman"/>
          <w:sz w:val="20"/>
          <w:szCs w:val="20"/>
        </w:rPr>
        <w:t xml:space="preserve"> Observations and Proposals are</w:t>
      </w:r>
      <w:r w:rsidRPr="00221B2D">
        <w:rPr>
          <w:rFonts w:ascii="Times New Roman" w:hAnsi="Times New Roman" w:cs="Times New Roman"/>
          <w:sz w:val="20"/>
          <w:szCs w:val="20"/>
        </w:rPr>
        <w:t xml:space="preserve"> made:</w:t>
      </w:r>
    </w:p>
    <w:p w14:paraId="6EBD6D67" w14:textId="77777777" w:rsidR="00FA2B84" w:rsidRPr="00930AE3" w:rsidRDefault="00FA2B84" w:rsidP="00FA2B84">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Proposal 1</w:t>
      </w:r>
      <w:r w:rsidRPr="006C7B52">
        <w:rPr>
          <w:rFonts w:ascii="Times New Roman" w:hAnsi="Times New Roman" w:cs="Times New Roman"/>
          <w:b/>
          <w:bCs/>
          <w:i/>
          <w:iCs/>
          <w:sz w:val="20"/>
          <w:szCs w:val="20"/>
        </w:rPr>
        <w:t xml:space="preserve">: </w:t>
      </w:r>
      <w:r w:rsidRPr="00CE26CC">
        <w:rPr>
          <w:rFonts w:ascii="Times New Roman" w:hAnsi="Times New Roman" w:cs="Times New Roman"/>
          <w:b/>
          <w:bCs/>
          <w:i/>
          <w:iCs/>
          <w:sz w:val="20"/>
          <w:szCs w:val="20"/>
        </w:rPr>
        <w:t xml:space="preserve">No relaxation of ACLR/SEM/SE outside of one operator holding spectrum for scenario 2 will </w:t>
      </w:r>
      <w:r>
        <w:rPr>
          <w:rFonts w:ascii="Times New Roman" w:hAnsi="Times New Roman" w:cs="Times New Roman"/>
          <w:b/>
          <w:bCs/>
          <w:i/>
          <w:iCs/>
          <w:sz w:val="20"/>
          <w:szCs w:val="20"/>
        </w:rPr>
        <w:t xml:space="preserve">be </w:t>
      </w:r>
      <w:r w:rsidRPr="00CE26CC">
        <w:rPr>
          <w:rFonts w:ascii="Times New Roman" w:hAnsi="Times New Roman" w:cs="Times New Roman"/>
          <w:b/>
          <w:bCs/>
          <w:i/>
          <w:iCs/>
          <w:sz w:val="20"/>
          <w:szCs w:val="20"/>
        </w:rPr>
        <w:t>considered since there are potential adjacent co-existence issues</w:t>
      </w:r>
      <w:r w:rsidRPr="004042BE">
        <w:rPr>
          <w:rFonts w:ascii="Times New Roman" w:hAnsi="Times New Roman" w:cs="Times New Roman"/>
          <w:b/>
          <w:bCs/>
          <w:i/>
          <w:iCs/>
          <w:sz w:val="20"/>
          <w:szCs w:val="20"/>
        </w:rPr>
        <w:t>.</w:t>
      </w:r>
    </w:p>
    <w:p w14:paraId="26926841" w14:textId="77777777" w:rsidR="00FA2B84" w:rsidRDefault="00FA2B84" w:rsidP="00FA2B84">
      <w:pPr>
        <w:tabs>
          <w:tab w:val="left" w:pos="7850"/>
        </w:tabs>
        <w:spacing w:before="240" w:after="0"/>
        <w:rPr>
          <w:rFonts w:ascii="Times New Roman" w:hAnsi="Times New Roman" w:cs="Times New Roman"/>
          <w:b/>
          <w:bCs/>
          <w:i/>
          <w:iCs/>
          <w:sz w:val="20"/>
          <w:szCs w:val="20"/>
        </w:rPr>
      </w:pPr>
      <w:r>
        <w:rPr>
          <w:rFonts w:ascii="Times New Roman" w:hAnsi="Times New Roman" w:cs="Times New Roman"/>
          <w:b/>
          <w:bCs/>
          <w:i/>
          <w:iCs/>
          <w:sz w:val="20"/>
          <w:szCs w:val="20"/>
        </w:rPr>
        <w:t>Proposal 2</w:t>
      </w:r>
      <w:r w:rsidRPr="006C7B52">
        <w:rPr>
          <w:rFonts w:ascii="Times New Roman" w:hAnsi="Times New Roman" w:cs="Times New Roman"/>
          <w:b/>
          <w:bCs/>
          <w:i/>
          <w:iCs/>
          <w:sz w:val="20"/>
          <w:szCs w:val="20"/>
        </w:rPr>
        <w:t xml:space="preserve">: </w:t>
      </w:r>
    </w:p>
    <w:p w14:paraId="59B643BA" w14:textId="77777777" w:rsidR="00FA2B84" w:rsidRDefault="00FA2B84" w:rsidP="00FA2B84">
      <w:pPr>
        <w:tabs>
          <w:tab w:val="left" w:pos="7850"/>
        </w:tabs>
        <w:spacing w:after="0"/>
        <w:rPr>
          <w:rFonts w:ascii="Times New Roman" w:hAnsi="Times New Roman" w:cs="Times New Roman"/>
          <w:b/>
          <w:bCs/>
          <w:i/>
          <w:iCs/>
          <w:sz w:val="20"/>
          <w:szCs w:val="20"/>
        </w:rPr>
      </w:pPr>
      <w:r w:rsidRPr="00A02D66">
        <w:rPr>
          <w:rFonts w:ascii="Times New Roman" w:hAnsi="Times New Roman" w:cs="Times New Roman"/>
          <w:b/>
          <w:bCs/>
          <w:i/>
          <w:iCs/>
          <w:sz w:val="20"/>
          <w:szCs w:val="20"/>
        </w:rPr>
        <w:t xml:space="preserve">Discuss the following </w:t>
      </w:r>
      <w:r>
        <w:rPr>
          <w:rFonts w:ascii="Times New Roman" w:hAnsi="Times New Roman" w:cs="Times New Roman"/>
          <w:b/>
          <w:bCs/>
          <w:i/>
          <w:iCs/>
          <w:sz w:val="20"/>
          <w:szCs w:val="20"/>
        </w:rPr>
        <w:t>s</w:t>
      </w:r>
      <w:r w:rsidRPr="004042BE">
        <w:rPr>
          <w:rFonts w:ascii="Times New Roman" w:hAnsi="Times New Roman" w:cs="Times New Roman"/>
          <w:b/>
          <w:bCs/>
          <w:i/>
          <w:iCs/>
          <w:sz w:val="20"/>
          <w:szCs w:val="20"/>
        </w:rPr>
        <w:t>ub-scenarios of scenario 2</w:t>
      </w:r>
      <w:r>
        <w:rPr>
          <w:rFonts w:ascii="Times New Roman" w:hAnsi="Times New Roman" w:cs="Times New Roman"/>
          <w:b/>
          <w:bCs/>
          <w:i/>
          <w:iCs/>
          <w:sz w:val="20"/>
          <w:szCs w:val="20"/>
        </w:rPr>
        <w:t xml:space="preserve">: </w:t>
      </w:r>
    </w:p>
    <w:p w14:paraId="405126AA" w14:textId="77777777" w:rsidR="00FA2B84" w:rsidRDefault="00FA2B84" w:rsidP="00FA2B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2-1 can be when non-RedCap UE CBW is located at the edge of BS BW; </w:t>
      </w:r>
    </w:p>
    <w:p w14:paraId="04451769" w14:textId="77777777" w:rsidR="00FA2B84" w:rsidRDefault="00FA2B84" w:rsidP="00FA2B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2-2 can be when RedCap UE CBW is located at the edge of BS BW with the Shifted Channel Edge approaches; </w:t>
      </w:r>
    </w:p>
    <w:p w14:paraId="699FCDD7" w14:textId="77777777" w:rsidR="00FA2B84" w:rsidRDefault="00FA2B84" w:rsidP="00FA2B84">
      <w:pPr>
        <w:tabs>
          <w:tab w:val="left" w:pos="7850"/>
        </w:tabs>
        <w:spacing w:after="0"/>
        <w:rPr>
          <w:rFonts w:ascii="Times New Roman" w:hAnsi="Times New Roman" w:cs="Times New Roman"/>
          <w:b/>
          <w:bCs/>
          <w:i/>
          <w:iCs/>
          <w:sz w:val="20"/>
          <w:szCs w:val="20"/>
        </w:rPr>
      </w:pPr>
      <w:r w:rsidRPr="00BC1184">
        <w:rPr>
          <w:rFonts w:ascii="Times New Roman" w:hAnsi="Times New Roman" w:cs="Times New Roman"/>
          <w:b/>
          <w:bCs/>
          <w:i/>
          <w:iCs/>
          <w:sz w:val="20"/>
          <w:szCs w:val="20"/>
        </w:rPr>
        <w:t xml:space="preserve">Scenario 2-3 can be when non-RedCap UE CBW is located around the center of BS BW; </w:t>
      </w:r>
    </w:p>
    <w:p w14:paraId="32A8A1E0" w14:textId="77777777" w:rsidR="00FA2B84" w:rsidRDefault="00FA2B84" w:rsidP="00FA2B84">
      <w:pPr>
        <w:tabs>
          <w:tab w:val="left" w:pos="7850"/>
        </w:tabs>
        <w:rPr>
          <w:rFonts w:ascii="Times New Roman" w:hAnsi="Times New Roman" w:cs="Times New Roman"/>
          <w:b/>
          <w:bCs/>
          <w:i/>
          <w:iCs/>
          <w:sz w:val="20"/>
          <w:szCs w:val="20"/>
        </w:rPr>
      </w:pPr>
      <w:r w:rsidRPr="00BC1184">
        <w:rPr>
          <w:rFonts w:ascii="Times New Roman" w:hAnsi="Times New Roman" w:cs="Times New Roman"/>
          <w:b/>
          <w:bCs/>
          <w:i/>
          <w:iCs/>
          <w:sz w:val="20"/>
          <w:szCs w:val="20"/>
        </w:rPr>
        <w:t>Scenario 2-4 can be when RedCap UE CBW is located around the center of BS BW with the Shifted Channel Edge approaches.</w:t>
      </w:r>
    </w:p>
    <w:p w14:paraId="4EB2E05F" w14:textId="77777777" w:rsidR="00FA2B84" w:rsidRDefault="00FA2B84" w:rsidP="00FA2B84">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sidRPr="00D17831">
        <w:rPr>
          <w:rFonts w:ascii="Times New Roman" w:hAnsi="Times New Roman" w:cs="Times New Roman"/>
          <w:b/>
          <w:bCs/>
          <w:i/>
          <w:iCs/>
          <w:sz w:val="20"/>
          <w:szCs w:val="20"/>
        </w:rPr>
        <w:t xml:space="preserve">The Shifted Channel Edge approaches </w:t>
      </w:r>
      <w:r>
        <w:rPr>
          <w:rFonts w:ascii="Times New Roman" w:hAnsi="Times New Roman" w:cs="Times New Roman"/>
          <w:b/>
          <w:bCs/>
          <w:i/>
          <w:iCs/>
          <w:sz w:val="20"/>
          <w:szCs w:val="20"/>
        </w:rPr>
        <w:t xml:space="preserve">should not be </w:t>
      </w:r>
      <w:r w:rsidRPr="00D17831">
        <w:rPr>
          <w:rFonts w:ascii="Times New Roman" w:hAnsi="Times New Roman" w:cs="Times New Roman"/>
          <w:b/>
          <w:bCs/>
          <w:i/>
          <w:iCs/>
          <w:sz w:val="20"/>
          <w:szCs w:val="20"/>
        </w:rPr>
        <w:t xml:space="preserve">considered for </w:t>
      </w:r>
      <w:r>
        <w:rPr>
          <w:rFonts w:ascii="Times New Roman" w:hAnsi="Times New Roman" w:cs="Times New Roman"/>
          <w:b/>
          <w:bCs/>
          <w:i/>
          <w:iCs/>
          <w:sz w:val="20"/>
          <w:szCs w:val="20"/>
        </w:rPr>
        <w:t>non-</w:t>
      </w:r>
      <w:r w:rsidRPr="00D17831">
        <w:rPr>
          <w:rFonts w:ascii="Times New Roman" w:hAnsi="Times New Roman" w:cs="Times New Roman"/>
          <w:b/>
          <w:bCs/>
          <w:i/>
          <w:iCs/>
          <w:sz w:val="20"/>
          <w:szCs w:val="20"/>
        </w:rPr>
        <w:t>RedCap UE</w:t>
      </w:r>
      <w:r>
        <w:rPr>
          <w:rFonts w:ascii="Times New Roman" w:hAnsi="Times New Roman" w:cs="Times New Roman"/>
          <w:b/>
          <w:bCs/>
          <w:i/>
          <w:iCs/>
          <w:sz w:val="20"/>
          <w:szCs w:val="20"/>
        </w:rPr>
        <w:t>.</w:t>
      </w:r>
    </w:p>
    <w:p w14:paraId="3F568B2E" w14:textId="77777777" w:rsidR="00FA2B84" w:rsidRDefault="00FA2B84" w:rsidP="00FA2B84">
      <w:pPr>
        <w:tabs>
          <w:tab w:val="left" w:pos="7850"/>
        </w:tabs>
        <w:spacing w:before="240"/>
        <w:rPr>
          <w:rFonts w:ascii="Times New Roman" w:hAnsi="Times New Roman" w:cs="Times New Roman"/>
          <w:sz w:val="20"/>
          <w:szCs w:val="20"/>
        </w:rPr>
      </w:pPr>
      <w:r>
        <w:rPr>
          <w:rFonts w:ascii="Times New Roman" w:hAnsi="Times New Roman" w:cs="Times New Roman"/>
          <w:b/>
          <w:bCs/>
          <w:i/>
          <w:iCs/>
          <w:sz w:val="20"/>
          <w:szCs w:val="20"/>
        </w:rPr>
        <w:t>Proposal 4</w:t>
      </w:r>
      <w:r w:rsidRPr="006C7B52">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For RedCap UE, the Shifted Channel Edge approaches can be considered and </w:t>
      </w:r>
      <w:r w:rsidRPr="001701D4">
        <w:rPr>
          <w:rFonts w:ascii="Times New Roman" w:hAnsi="Times New Roman" w:cs="Times New Roman"/>
          <w:b/>
          <w:bCs/>
          <w:i/>
          <w:iCs/>
          <w:sz w:val="20"/>
          <w:szCs w:val="20"/>
        </w:rPr>
        <w:t xml:space="preserve">IBE requirements can be </w:t>
      </w:r>
      <w:r>
        <w:rPr>
          <w:rFonts w:ascii="Times New Roman" w:hAnsi="Times New Roman" w:cs="Times New Roman"/>
          <w:b/>
          <w:bCs/>
          <w:i/>
          <w:iCs/>
          <w:sz w:val="20"/>
          <w:szCs w:val="20"/>
        </w:rPr>
        <w:t>applied to the new extended CBW.</w:t>
      </w:r>
    </w:p>
    <w:p w14:paraId="35B4E925" w14:textId="57D0B05B" w:rsidR="00FA2B84" w:rsidRDefault="00FA2B84" w:rsidP="00FA2B84">
      <w:pPr>
        <w:tabs>
          <w:tab w:val="left" w:pos="7850"/>
        </w:tabs>
        <w:spacing w:before="240"/>
        <w:rPr>
          <w:rFonts w:ascii="Times New Roman" w:hAnsi="Times New Roman" w:cs="Times New Roman"/>
          <w:b/>
          <w:bCs/>
          <w:i/>
          <w:iCs/>
          <w:sz w:val="20"/>
          <w:szCs w:val="20"/>
          <w:lang w:eastAsia="zh-CN"/>
        </w:rPr>
      </w:pPr>
      <w:r>
        <w:rPr>
          <w:rFonts w:ascii="Times New Roman" w:hAnsi="Times New Roman" w:cs="Times New Roman"/>
          <w:b/>
          <w:bCs/>
          <w:i/>
          <w:iCs/>
          <w:sz w:val="20"/>
          <w:szCs w:val="20"/>
        </w:rPr>
        <w:t>Proposal 5</w:t>
      </w:r>
      <w:r w:rsidRPr="006C7B52">
        <w:rPr>
          <w:rFonts w:ascii="Times New Roman" w:hAnsi="Times New Roman" w:cs="Times New Roman"/>
          <w:b/>
          <w:bCs/>
          <w:i/>
          <w:iCs/>
          <w:sz w:val="20"/>
          <w:szCs w:val="20"/>
        </w:rPr>
        <w:t xml:space="preserve">: </w:t>
      </w:r>
      <w:r w:rsidRPr="00464EB0">
        <w:rPr>
          <w:rFonts w:ascii="Times New Roman" w:hAnsi="Times New Roman" w:cs="Times New Roman"/>
          <w:b/>
          <w:bCs/>
          <w:i/>
          <w:iCs/>
          <w:sz w:val="20"/>
          <w:szCs w:val="20"/>
        </w:rPr>
        <w:t>SE requirements should not be relaxed in lack of justification</w:t>
      </w:r>
      <w:r>
        <w:rPr>
          <w:rFonts w:ascii="Times New Roman" w:hAnsi="Times New Roman" w:cs="Times New Roman"/>
          <w:b/>
          <w:bCs/>
          <w:i/>
          <w:iCs/>
          <w:sz w:val="20"/>
          <w:szCs w:val="20"/>
          <w:lang w:eastAsia="zh-CN"/>
        </w:rPr>
        <w:t>.</w:t>
      </w:r>
    </w:p>
    <w:p w14:paraId="37C11C90" w14:textId="77777777" w:rsidR="00FA2B84" w:rsidRDefault="00FA2B84" w:rsidP="00FA2B84">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lastRenderedPageBreak/>
        <w:t xml:space="preserve">Observation 1: </w:t>
      </w:r>
      <w:r w:rsidRPr="008E2B17">
        <w:rPr>
          <w:rFonts w:ascii="Times New Roman" w:hAnsi="Times New Roman" w:cs="Times New Roman"/>
          <w:b/>
          <w:bCs/>
          <w:i/>
          <w:iCs/>
          <w:sz w:val="20"/>
          <w:szCs w:val="20"/>
        </w:rPr>
        <w:t>In the discussion of Rel-18, some power boosting/MPR reduction technologies were limited to inner RB allocations, such as FDSS</w:t>
      </w:r>
      <w:r w:rsidRPr="00DD17DC">
        <w:t xml:space="preserve"> </w:t>
      </w:r>
      <w:r w:rsidRPr="00DD17DC">
        <w:rPr>
          <w:rFonts w:ascii="Times New Roman" w:hAnsi="Times New Roman" w:cs="Times New Roman"/>
          <w:b/>
          <w:bCs/>
          <w:i/>
          <w:iCs/>
          <w:sz w:val="20"/>
          <w:szCs w:val="20"/>
        </w:rPr>
        <w:t>without SE</w:t>
      </w:r>
      <w:r>
        <w:rPr>
          <w:rFonts w:ascii="Times New Roman" w:hAnsi="Times New Roman" w:cs="Times New Roman"/>
          <w:b/>
          <w:bCs/>
          <w:i/>
          <w:iCs/>
          <w:sz w:val="20"/>
          <w:szCs w:val="20"/>
        </w:rPr>
        <w:t>.</w:t>
      </w:r>
    </w:p>
    <w:p w14:paraId="06719237" w14:textId="77777777" w:rsidR="00FA2B84" w:rsidRPr="002D7634" w:rsidRDefault="00FA2B84" w:rsidP="00FA2B84">
      <w:pPr>
        <w:tabs>
          <w:tab w:val="left" w:pos="7850"/>
        </w:tabs>
        <w:spacing w:before="240"/>
        <w:rPr>
          <w:rFonts w:ascii="Times New Roman" w:hAnsi="Times New Roman" w:cs="Times New Roman"/>
          <w:b/>
          <w:bCs/>
          <w:i/>
          <w:iCs/>
          <w:sz w:val="20"/>
          <w:szCs w:val="20"/>
        </w:rPr>
      </w:pPr>
      <w:r>
        <w:rPr>
          <w:rFonts w:ascii="Times New Roman" w:hAnsi="Times New Roman" w:cs="Times New Roman"/>
          <w:b/>
          <w:bCs/>
          <w:i/>
          <w:iCs/>
          <w:sz w:val="20"/>
          <w:szCs w:val="20"/>
        </w:rPr>
        <w:t>Observation2: T</w:t>
      </w:r>
      <w:r w:rsidRPr="00D3110A">
        <w:rPr>
          <w:rFonts w:ascii="Times New Roman" w:hAnsi="Times New Roman" w:cs="Times New Roman"/>
          <w:b/>
          <w:bCs/>
          <w:i/>
          <w:iCs/>
          <w:sz w:val="20"/>
          <w:szCs w:val="20"/>
        </w:rPr>
        <w:t>he MPR values are relatively small for inner RB allocations</w:t>
      </w:r>
      <w:r>
        <w:rPr>
          <w:rFonts w:ascii="Times New Roman" w:hAnsi="Times New Roman" w:cs="Times New Roman"/>
          <w:b/>
          <w:bCs/>
          <w:i/>
          <w:iCs/>
          <w:sz w:val="20"/>
          <w:szCs w:val="20"/>
        </w:rPr>
        <w:t>.</w:t>
      </w:r>
    </w:p>
    <w:p w14:paraId="60C68815" w14:textId="77777777" w:rsidR="00FA2B84" w:rsidRPr="00EE18DE" w:rsidRDefault="00FA2B84" w:rsidP="00FA2B84">
      <w:pPr>
        <w:tabs>
          <w:tab w:val="left" w:pos="7850"/>
        </w:tabs>
        <w:spacing w:before="240"/>
        <w:rPr>
          <w:rFonts w:ascii="Times New Roman" w:hAnsi="Times New Roman" w:cs="Times New Roman"/>
          <w:b/>
          <w:bCs/>
          <w:i/>
          <w:iCs/>
          <w:sz w:val="20"/>
          <w:szCs w:val="20"/>
        </w:rPr>
      </w:pPr>
      <w:r w:rsidRPr="00A73B36">
        <w:rPr>
          <w:rFonts w:ascii="Times New Roman" w:hAnsi="Times New Roman" w:cs="Times New Roman" w:hint="eastAsia"/>
          <w:b/>
          <w:bCs/>
          <w:i/>
          <w:iCs/>
          <w:sz w:val="20"/>
          <w:szCs w:val="20"/>
        </w:rPr>
        <w:t>O</w:t>
      </w:r>
      <w:r w:rsidRPr="00A73B36">
        <w:rPr>
          <w:rFonts w:ascii="Times New Roman" w:hAnsi="Times New Roman" w:cs="Times New Roman"/>
          <w:b/>
          <w:bCs/>
          <w:i/>
          <w:iCs/>
          <w:sz w:val="20"/>
          <w:szCs w:val="20"/>
        </w:rPr>
        <w:t>bservation 3: When ACLR and SEM are relaxed, outer RB allocations can gain the most.</w:t>
      </w:r>
    </w:p>
    <w:p w14:paraId="0FA85841" w14:textId="77777777" w:rsidR="00FA2B84" w:rsidRPr="00FD570D" w:rsidRDefault="00FA2B84" w:rsidP="00FA2B84">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4</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 xml:space="preserve">ACLR </w:t>
      </w:r>
      <w:r>
        <w:rPr>
          <w:rFonts w:ascii="Times New Roman" w:hAnsi="Times New Roman" w:cs="Times New Roman"/>
          <w:b/>
          <w:bCs/>
          <w:i/>
          <w:iCs/>
          <w:sz w:val="20"/>
          <w:szCs w:val="20"/>
        </w:rPr>
        <w:t>is</w:t>
      </w:r>
      <w:r w:rsidRPr="007F6D0E">
        <w:rPr>
          <w:rFonts w:ascii="Times New Roman" w:hAnsi="Times New Roman" w:cs="Times New Roman"/>
          <w:b/>
          <w:bCs/>
          <w:i/>
          <w:iCs/>
          <w:sz w:val="20"/>
          <w:szCs w:val="20"/>
        </w:rPr>
        <w:t xml:space="preserve"> the major limiting factor for </w:t>
      </w:r>
      <w:r>
        <w:rPr>
          <w:rFonts w:ascii="Times New Roman" w:hAnsi="Times New Roman" w:cs="Times New Roman"/>
          <w:b/>
          <w:bCs/>
          <w:i/>
          <w:iCs/>
          <w:sz w:val="20"/>
          <w:szCs w:val="20"/>
        </w:rPr>
        <w:t xml:space="preserve">QPSK </w:t>
      </w:r>
      <w:r w:rsidRPr="007F6D0E">
        <w:rPr>
          <w:rFonts w:ascii="Times New Roman" w:hAnsi="Times New Roman" w:cs="Times New Roman"/>
          <w:b/>
          <w:bCs/>
          <w:i/>
          <w:iCs/>
          <w:sz w:val="20"/>
          <w:szCs w:val="20"/>
        </w:rPr>
        <w:t>outer RB allocations</w:t>
      </w:r>
      <w:r>
        <w:rPr>
          <w:rFonts w:ascii="Times New Roman" w:hAnsi="Times New Roman" w:cs="Times New Roman"/>
          <w:b/>
          <w:bCs/>
          <w:i/>
          <w:iCs/>
          <w:sz w:val="20"/>
          <w:szCs w:val="20"/>
        </w:rPr>
        <w:t xml:space="preserve"> with </w:t>
      </w:r>
      <w:r w:rsidRPr="007F6D0E">
        <w:rPr>
          <w:rFonts w:ascii="Times New Roman" w:hAnsi="Times New Roman" w:cs="Times New Roman"/>
          <w:b/>
          <w:bCs/>
          <w:i/>
          <w:iCs/>
          <w:sz w:val="20"/>
          <w:szCs w:val="20"/>
        </w:rPr>
        <w:t>large RB number</w:t>
      </w:r>
      <w:r>
        <w:rPr>
          <w:rFonts w:ascii="Times New Roman" w:hAnsi="Times New Roman" w:cs="Times New Roman"/>
          <w:b/>
          <w:bCs/>
          <w:i/>
          <w:iCs/>
          <w:sz w:val="20"/>
          <w:szCs w:val="20"/>
        </w:rPr>
        <w:t>s</w:t>
      </w:r>
      <w:r w:rsidRPr="00FD570D">
        <w:rPr>
          <w:rFonts w:ascii="Times New Roman" w:hAnsi="Times New Roman" w:cs="Times New Roman"/>
          <w:b/>
          <w:bCs/>
          <w:i/>
          <w:iCs/>
          <w:sz w:val="20"/>
          <w:szCs w:val="20"/>
        </w:rPr>
        <w:t>.</w:t>
      </w:r>
    </w:p>
    <w:p w14:paraId="484E8137" w14:textId="77777777" w:rsidR="00FA2B84" w:rsidRPr="00FD570D" w:rsidRDefault="00FA2B84" w:rsidP="00FA2B84">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5</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ACLR and SEM are the major limiting factor for</w:t>
      </w:r>
      <w:r>
        <w:rPr>
          <w:rFonts w:ascii="Times New Roman" w:hAnsi="Times New Roman" w:cs="Times New Roman"/>
          <w:b/>
          <w:bCs/>
          <w:i/>
          <w:iCs/>
          <w:sz w:val="20"/>
          <w:szCs w:val="20"/>
        </w:rPr>
        <w:t xml:space="preserve"> QPSK</w:t>
      </w:r>
      <w:r w:rsidRPr="007F6D0E">
        <w:rPr>
          <w:rFonts w:ascii="Times New Roman" w:hAnsi="Times New Roman" w:cs="Times New Roman"/>
          <w:b/>
          <w:bCs/>
          <w:i/>
          <w:iCs/>
          <w:sz w:val="20"/>
          <w:szCs w:val="20"/>
        </w:rPr>
        <w:t xml:space="preserve"> outer RB allocations </w:t>
      </w:r>
      <w:r>
        <w:rPr>
          <w:rFonts w:ascii="Times New Roman" w:hAnsi="Times New Roman" w:cs="Times New Roman"/>
          <w:b/>
          <w:bCs/>
          <w:i/>
          <w:iCs/>
          <w:sz w:val="20"/>
          <w:szCs w:val="20"/>
        </w:rPr>
        <w:t xml:space="preserve">with </w:t>
      </w:r>
      <w:r w:rsidRPr="007F6D0E">
        <w:rPr>
          <w:rFonts w:ascii="Times New Roman" w:hAnsi="Times New Roman" w:cs="Times New Roman"/>
          <w:b/>
          <w:bCs/>
          <w:i/>
          <w:iCs/>
          <w:sz w:val="20"/>
          <w:szCs w:val="20"/>
        </w:rPr>
        <w:t>medium RB number</w:t>
      </w:r>
      <w:r>
        <w:rPr>
          <w:rFonts w:ascii="Times New Roman" w:hAnsi="Times New Roman" w:cs="Times New Roman"/>
          <w:b/>
          <w:bCs/>
          <w:i/>
          <w:iCs/>
          <w:sz w:val="20"/>
          <w:szCs w:val="20"/>
        </w:rPr>
        <w:t>s</w:t>
      </w:r>
      <w:r w:rsidRPr="00FD570D">
        <w:rPr>
          <w:rFonts w:ascii="Times New Roman" w:hAnsi="Times New Roman" w:cs="Times New Roman"/>
          <w:b/>
          <w:bCs/>
          <w:i/>
          <w:iCs/>
          <w:sz w:val="20"/>
          <w:szCs w:val="20"/>
        </w:rPr>
        <w:t>.</w:t>
      </w:r>
    </w:p>
    <w:p w14:paraId="06BFFF63" w14:textId="77777777" w:rsidR="00FA2B84" w:rsidRPr="007F6D0E" w:rsidRDefault="00FA2B84" w:rsidP="00FA2B84">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6</w:t>
      </w:r>
      <w:r w:rsidRPr="00FD570D">
        <w:rPr>
          <w:rFonts w:ascii="Times New Roman" w:hAnsi="Times New Roman" w:cs="Times New Roman"/>
          <w:b/>
          <w:bCs/>
          <w:i/>
          <w:iCs/>
          <w:sz w:val="20"/>
          <w:szCs w:val="20"/>
        </w:rPr>
        <w:t xml:space="preserve">: </w:t>
      </w:r>
      <w:r w:rsidRPr="007F6D0E">
        <w:rPr>
          <w:rFonts w:ascii="Times New Roman" w:hAnsi="Times New Roman" w:cs="Times New Roman"/>
          <w:b/>
          <w:bCs/>
          <w:i/>
          <w:iCs/>
          <w:sz w:val="20"/>
          <w:szCs w:val="20"/>
        </w:rPr>
        <w:t xml:space="preserve">SEM </w:t>
      </w:r>
      <w:r>
        <w:rPr>
          <w:rFonts w:ascii="Times New Roman" w:hAnsi="Times New Roman" w:cs="Times New Roman"/>
          <w:b/>
          <w:bCs/>
          <w:i/>
          <w:iCs/>
          <w:sz w:val="20"/>
          <w:szCs w:val="20"/>
        </w:rPr>
        <w:t>is</w:t>
      </w:r>
      <w:r w:rsidRPr="007F6D0E">
        <w:rPr>
          <w:rFonts w:ascii="Times New Roman" w:hAnsi="Times New Roman" w:cs="Times New Roman"/>
          <w:b/>
          <w:bCs/>
          <w:i/>
          <w:iCs/>
          <w:sz w:val="20"/>
          <w:szCs w:val="20"/>
        </w:rPr>
        <w:t xml:space="preserve"> the major limiting factor for </w:t>
      </w:r>
      <w:r>
        <w:rPr>
          <w:rFonts w:ascii="Times New Roman" w:hAnsi="Times New Roman" w:cs="Times New Roman"/>
          <w:b/>
          <w:bCs/>
          <w:i/>
          <w:iCs/>
          <w:sz w:val="20"/>
          <w:szCs w:val="20"/>
        </w:rPr>
        <w:t xml:space="preserve">QPSK </w:t>
      </w:r>
      <w:r w:rsidRPr="007F6D0E">
        <w:rPr>
          <w:rFonts w:ascii="Times New Roman" w:hAnsi="Times New Roman" w:cs="Times New Roman"/>
          <w:b/>
          <w:bCs/>
          <w:i/>
          <w:iCs/>
          <w:sz w:val="20"/>
          <w:szCs w:val="20"/>
        </w:rPr>
        <w:t xml:space="preserve">outer RB allocations </w:t>
      </w:r>
      <w:r>
        <w:rPr>
          <w:rFonts w:ascii="Times New Roman" w:hAnsi="Times New Roman" w:cs="Times New Roman"/>
          <w:b/>
          <w:bCs/>
          <w:i/>
          <w:iCs/>
          <w:sz w:val="20"/>
          <w:szCs w:val="20"/>
        </w:rPr>
        <w:t>with small</w:t>
      </w:r>
      <w:r w:rsidRPr="007F6D0E">
        <w:rPr>
          <w:rFonts w:ascii="Times New Roman" w:hAnsi="Times New Roman" w:cs="Times New Roman"/>
          <w:b/>
          <w:bCs/>
          <w:i/>
          <w:iCs/>
          <w:sz w:val="20"/>
          <w:szCs w:val="20"/>
        </w:rPr>
        <w:t xml:space="preserve"> RB number</w:t>
      </w:r>
      <w:r>
        <w:rPr>
          <w:rFonts w:ascii="Times New Roman" w:hAnsi="Times New Roman" w:cs="Times New Roman"/>
          <w:b/>
          <w:bCs/>
          <w:i/>
          <w:iCs/>
          <w:sz w:val="20"/>
          <w:szCs w:val="20"/>
        </w:rPr>
        <w:t>s</w:t>
      </w:r>
      <w:r w:rsidRPr="00FD570D">
        <w:rPr>
          <w:rFonts w:ascii="Times New Roman" w:hAnsi="Times New Roman" w:cs="Times New Roman"/>
          <w:b/>
          <w:bCs/>
          <w:i/>
          <w:iCs/>
          <w:sz w:val="20"/>
          <w:szCs w:val="20"/>
        </w:rPr>
        <w:t>.</w:t>
      </w:r>
    </w:p>
    <w:p w14:paraId="2DEAAD3A" w14:textId="77777777" w:rsidR="00FA2B84" w:rsidRDefault="00FA2B84" w:rsidP="00FA2B84">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7</w:t>
      </w:r>
      <w:r w:rsidRPr="00FD570D">
        <w:rPr>
          <w:rFonts w:ascii="Times New Roman" w:hAnsi="Times New Roman" w:cs="Times New Roman"/>
          <w:b/>
          <w:bCs/>
          <w:i/>
          <w:iCs/>
          <w:sz w:val="20"/>
          <w:szCs w:val="20"/>
        </w:rPr>
        <w:t xml:space="preserve">: </w:t>
      </w:r>
      <w:r>
        <w:rPr>
          <w:rFonts w:ascii="Times New Roman" w:hAnsi="Times New Roman" w:cs="Times New Roman"/>
          <w:b/>
          <w:bCs/>
          <w:i/>
          <w:iCs/>
          <w:sz w:val="20"/>
          <w:szCs w:val="20"/>
        </w:rPr>
        <w:t xml:space="preserve"> I</w:t>
      </w:r>
      <w:r w:rsidRPr="00C1658F">
        <w:rPr>
          <w:rFonts w:ascii="Times New Roman" w:hAnsi="Times New Roman" w:cs="Times New Roman"/>
          <w:b/>
          <w:bCs/>
          <w:i/>
          <w:iCs/>
          <w:sz w:val="20"/>
          <w:szCs w:val="20"/>
        </w:rPr>
        <w:t>t is not necessary to identify the major bottleneck for each allocation and define the relaxed condition and requirements accordingly</w:t>
      </w:r>
      <w:r>
        <w:rPr>
          <w:rFonts w:ascii="Times New Roman" w:hAnsi="Times New Roman" w:cs="Times New Roman"/>
          <w:b/>
          <w:bCs/>
          <w:i/>
          <w:iCs/>
          <w:sz w:val="20"/>
          <w:szCs w:val="20"/>
        </w:rPr>
        <w:t>.</w:t>
      </w:r>
    </w:p>
    <w:p w14:paraId="1F046689" w14:textId="77777777" w:rsidR="00FA2B84" w:rsidRPr="00690641" w:rsidRDefault="00FA2B84" w:rsidP="00FA2B84">
      <w:pPr>
        <w:tabs>
          <w:tab w:val="left" w:pos="7850"/>
        </w:tabs>
        <w:spacing w:before="240"/>
        <w:rPr>
          <w:rFonts w:ascii="Times New Roman" w:hAnsi="Times New Roman" w:cs="Times New Roman"/>
          <w:sz w:val="20"/>
          <w:szCs w:val="20"/>
          <w:lang w:eastAsia="zh-CN"/>
        </w:rPr>
      </w:pPr>
      <w:r>
        <w:rPr>
          <w:rFonts w:ascii="Times New Roman" w:hAnsi="Times New Roman" w:cs="Times New Roman" w:hint="eastAsia"/>
          <w:b/>
          <w:bCs/>
          <w:i/>
          <w:iCs/>
          <w:sz w:val="20"/>
          <w:szCs w:val="20"/>
          <w:lang w:eastAsia="zh-CN"/>
        </w:rPr>
        <w:t>P</w:t>
      </w:r>
      <w:r>
        <w:rPr>
          <w:rFonts w:ascii="Times New Roman" w:hAnsi="Times New Roman" w:cs="Times New Roman"/>
          <w:b/>
          <w:bCs/>
          <w:i/>
          <w:iCs/>
          <w:sz w:val="20"/>
          <w:szCs w:val="20"/>
          <w:lang w:eastAsia="zh-CN"/>
        </w:rPr>
        <w:t xml:space="preserve">roposal 6: For simplify, </w:t>
      </w:r>
      <w:r w:rsidRPr="006E54FE">
        <w:rPr>
          <w:rFonts w:ascii="Times New Roman" w:hAnsi="Times New Roman" w:cs="Times New Roman"/>
          <w:b/>
          <w:bCs/>
          <w:i/>
          <w:iCs/>
          <w:sz w:val="20"/>
          <w:szCs w:val="20"/>
          <w:lang w:eastAsia="zh-CN"/>
        </w:rPr>
        <w:t>ACLR/SEM can be relaxed for MPR reduction together</w:t>
      </w:r>
      <w:r>
        <w:rPr>
          <w:rFonts w:ascii="Times New Roman" w:hAnsi="Times New Roman" w:cs="Times New Roman"/>
          <w:b/>
          <w:bCs/>
          <w:i/>
          <w:iCs/>
          <w:sz w:val="20"/>
          <w:szCs w:val="20"/>
          <w:lang w:eastAsia="zh-CN"/>
        </w:rPr>
        <w:t>.</w:t>
      </w:r>
    </w:p>
    <w:p w14:paraId="06DE4ECB" w14:textId="77777777" w:rsidR="00FA2B84" w:rsidRPr="00FD570D" w:rsidRDefault="00FA2B84" w:rsidP="00FA2B84">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8</w:t>
      </w:r>
      <w:r w:rsidRPr="00FD570D">
        <w:rPr>
          <w:rFonts w:ascii="Times New Roman" w:hAnsi="Times New Roman" w:cs="Times New Roman"/>
          <w:b/>
          <w:bCs/>
          <w:i/>
          <w:iCs/>
          <w:sz w:val="20"/>
          <w:szCs w:val="20"/>
        </w:rPr>
        <w:t>: When ACLR/SEM are relaxed 1</w:t>
      </w:r>
      <w:r w:rsidRPr="00FD570D">
        <w:t xml:space="preserve"> </w:t>
      </w:r>
      <w:r w:rsidRPr="00FD570D">
        <w:rPr>
          <w:rFonts w:ascii="Times New Roman" w:hAnsi="Times New Roman" w:cs="Times New Roman"/>
          <w:b/>
          <w:bCs/>
          <w:i/>
          <w:iCs/>
          <w:sz w:val="20"/>
          <w:szCs w:val="20"/>
        </w:rPr>
        <w:t>dB, MPR can reduce</w:t>
      </w:r>
      <w:r>
        <w:rPr>
          <w:rFonts w:ascii="Times New Roman" w:hAnsi="Times New Roman" w:cs="Times New Roman"/>
          <w:b/>
          <w:bCs/>
          <w:i/>
          <w:iCs/>
          <w:sz w:val="20"/>
          <w:szCs w:val="20"/>
        </w:rPr>
        <w:t xml:space="preserve"> 0.234-0.361 dB</w:t>
      </w:r>
      <w:r w:rsidRPr="00FD570D">
        <w:rPr>
          <w:rFonts w:ascii="Times New Roman" w:hAnsi="Times New Roman" w:cs="Times New Roman"/>
          <w:b/>
          <w:bCs/>
          <w:i/>
          <w:iCs/>
          <w:sz w:val="20"/>
          <w:szCs w:val="20"/>
        </w:rPr>
        <w:t xml:space="preserve"> for </w:t>
      </w:r>
      <w:r>
        <w:rPr>
          <w:rFonts w:ascii="Times New Roman" w:hAnsi="Times New Roman" w:cs="Times New Roman"/>
          <w:b/>
          <w:bCs/>
          <w:i/>
          <w:iCs/>
          <w:sz w:val="20"/>
          <w:szCs w:val="20"/>
        </w:rPr>
        <w:t xml:space="preserve">QPSK </w:t>
      </w:r>
      <w:r w:rsidRPr="00FD570D">
        <w:rPr>
          <w:rFonts w:ascii="Times New Roman" w:hAnsi="Times New Roman" w:cs="Times New Roman"/>
          <w:b/>
          <w:bCs/>
          <w:i/>
          <w:iCs/>
          <w:sz w:val="20"/>
          <w:szCs w:val="20"/>
        </w:rPr>
        <w:t>outer RB allocations.</w:t>
      </w:r>
    </w:p>
    <w:p w14:paraId="15D76EC6" w14:textId="06FB0B37" w:rsidR="00DD17B2" w:rsidRPr="00B97436" w:rsidRDefault="00FA2B84" w:rsidP="00B97436">
      <w:pPr>
        <w:tabs>
          <w:tab w:val="left" w:pos="7850"/>
        </w:tabs>
        <w:spacing w:before="240"/>
        <w:rPr>
          <w:rFonts w:ascii="Times New Roman" w:hAnsi="Times New Roman" w:cs="Times New Roman"/>
          <w:b/>
          <w:bCs/>
          <w:i/>
          <w:iCs/>
          <w:sz w:val="20"/>
          <w:szCs w:val="20"/>
        </w:rPr>
      </w:pPr>
      <w:r w:rsidRPr="00FD570D">
        <w:rPr>
          <w:rFonts w:ascii="Times New Roman" w:hAnsi="Times New Roman" w:cs="Times New Roman"/>
          <w:b/>
          <w:bCs/>
          <w:i/>
          <w:iCs/>
          <w:sz w:val="20"/>
          <w:szCs w:val="20"/>
        </w:rPr>
        <w:t xml:space="preserve">Observation </w:t>
      </w:r>
      <w:r>
        <w:rPr>
          <w:rFonts w:ascii="Times New Roman" w:hAnsi="Times New Roman" w:cs="Times New Roman"/>
          <w:b/>
          <w:bCs/>
          <w:i/>
          <w:iCs/>
          <w:sz w:val="20"/>
          <w:szCs w:val="20"/>
        </w:rPr>
        <w:t>9</w:t>
      </w:r>
      <w:r w:rsidRPr="00FD570D">
        <w:rPr>
          <w:rFonts w:ascii="Times New Roman" w:hAnsi="Times New Roman" w:cs="Times New Roman"/>
          <w:b/>
          <w:bCs/>
          <w:i/>
          <w:iCs/>
          <w:sz w:val="20"/>
          <w:szCs w:val="20"/>
        </w:rPr>
        <w:t xml:space="preserve">: When ACLR/SEM are relaxed </w:t>
      </w:r>
      <w:r>
        <w:rPr>
          <w:rFonts w:ascii="Times New Roman" w:hAnsi="Times New Roman" w:cs="Times New Roman"/>
          <w:b/>
          <w:bCs/>
          <w:i/>
          <w:iCs/>
          <w:sz w:val="20"/>
          <w:szCs w:val="20"/>
        </w:rPr>
        <w:t>2</w:t>
      </w:r>
      <w:r w:rsidRPr="00FD570D">
        <w:t xml:space="preserve"> </w:t>
      </w:r>
      <w:r w:rsidRPr="00FD570D">
        <w:rPr>
          <w:rFonts w:ascii="Times New Roman" w:hAnsi="Times New Roman" w:cs="Times New Roman"/>
          <w:b/>
          <w:bCs/>
          <w:i/>
          <w:iCs/>
          <w:sz w:val="20"/>
          <w:szCs w:val="20"/>
        </w:rPr>
        <w:t>dB, MPR can reduce</w:t>
      </w:r>
      <w:r>
        <w:rPr>
          <w:rFonts w:ascii="Times New Roman" w:hAnsi="Times New Roman" w:cs="Times New Roman"/>
          <w:b/>
          <w:bCs/>
          <w:i/>
          <w:iCs/>
          <w:sz w:val="20"/>
          <w:szCs w:val="20"/>
        </w:rPr>
        <w:t xml:space="preserve"> 0.464-0.697 dB</w:t>
      </w:r>
      <w:r w:rsidRPr="00FD570D">
        <w:rPr>
          <w:rFonts w:ascii="Times New Roman" w:hAnsi="Times New Roman" w:cs="Times New Roman"/>
          <w:b/>
          <w:bCs/>
          <w:i/>
          <w:iCs/>
          <w:sz w:val="20"/>
          <w:szCs w:val="20"/>
        </w:rPr>
        <w:t xml:space="preserve"> for </w:t>
      </w:r>
      <w:r>
        <w:rPr>
          <w:rFonts w:ascii="Times New Roman" w:hAnsi="Times New Roman" w:cs="Times New Roman"/>
          <w:b/>
          <w:bCs/>
          <w:i/>
          <w:iCs/>
          <w:sz w:val="20"/>
          <w:szCs w:val="20"/>
        </w:rPr>
        <w:t xml:space="preserve">QPSK </w:t>
      </w:r>
      <w:r w:rsidRPr="00FD570D">
        <w:rPr>
          <w:rFonts w:ascii="Times New Roman" w:hAnsi="Times New Roman" w:cs="Times New Roman"/>
          <w:b/>
          <w:bCs/>
          <w:i/>
          <w:iCs/>
          <w:sz w:val="20"/>
          <w:szCs w:val="20"/>
        </w:rPr>
        <w:t>outer RB allocations.</w:t>
      </w:r>
    </w:p>
    <w:p w14:paraId="3FC5FC3E" w14:textId="77777777" w:rsidR="00551563" w:rsidRPr="008C39F7" w:rsidRDefault="00551563" w:rsidP="00551563">
      <w:pPr>
        <w:pStyle w:val="RAN4H1"/>
        <w:numPr>
          <w:ilvl w:val="0"/>
          <w:numId w:val="0"/>
        </w:numPr>
        <w:ind w:left="360" w:hanging="360"/>
      </w:pPr>
      <w:bookmarkStart w:id="48" w:name="_Toc116995849"/>
      <w:r w:rsidRPr="008C39F7">
        <w:t>References</w:t>
      </w:r>
      <w:bookmarkEnd w:id="48"/>
    </w:p>
    <w:p w14:paraId="416C0D83" w14:textId="7C2CF93B" w:rsidR="00551563" w:rsidRDefault="00647961"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9" w:name="_Ref114500673"/>
      <w:bookmarkStart w:id="50" w:name="_Hlk148611853"/>
      <w:bookmarkEnd w:id="49"/>
      <w:r w:rsidRPr="00647961">
        <w:rPr>
          <w:rFonts w:ascii="Times New Roman" w:hAnsi="Times New Roman" w:cs="Times New Roman"/>
          <w:sz w:val="20"/>
          <w:szCs w:val="20"/>
        </w:rPr>
        <w:t>R4-2406584</w:t>
      </w:r>
      <w:r w:rsidR="00C2364B">
        <w:rPr>
          <w:rFonts w:ascii="Times New Roman" w:hAnsi="Times New Roman" w:cs="Times New Roman"/>
          <w:sz w:val="20"/>
          <w:szCs w:val="20"/>
        </w:rPr>
        <w:t>,</w:t>
      </w:r>
      <w:r w:rsidR="00EB723F">
        <w:rPr>
          <w:rFonts w:ascii="Times New Roman" w:hAnsi="Times New Roman" w:cs="Times New Roman"/>
          <w:sz w:val="20"/>
          <w:szCs w:val="20"/>
        </w:rPr>
        <w:t xml:space="preserve"> </w:t>
      </w:r>
      <w:r w:rsidRPr="00647961">
        <w:rPr>
          <w:rFonts w:ascii="Times New Roman" w:hAnsi="Times New Roman" w:cs="Times New Roman"/>
          <w:sz w:val="20"/>
          <w:szCs w:val="20"/>
        </w:rPr>
        <w:t>WF on power domain enhancements</w:t>
      </w:r>
      <w:r w:rsidR="00C2364B">
        <w:rPr>
          <w:rFonts w:ascii="Times New Roman" w:hAnsi="Times New Roman" w:cs="Times New Roman"/>
          <w:sz w:val="20"/>
          <w:szCs w:val="20"/>
        </w:rPr>
        <w:t>, H</w:t>
      </w:r>
      <w:r w:rsidR="00475059">
        <w:rPr>
          <w:rFonts w:ascii="Times New Roman" w:hAnsi="Times New Roman" w:cs="Times New Roman"/>
          <w:sz w:val="20"/>
          <w:szCs w:val="20"/>
        </w:rPr>
        <w:t>uawei</w:t>
      </w:r>
      <w:r w:rsidR="00C2364B">
        <w:rPr>
          <w:rFonts w:ascii="Times New Roman" w:hAnsi="Times New Roman" w:cs="Times New Roman"/>
          <w:sz w:val="20"/>
          <w:szCs w:val="20"/>
        </w:rPr>
        <w:t>.</w:t>
      </w:r>
    </w:p>
    <w:p w14:paraId="646249A3" w14:textId="5339A0A5" w:rsidR="000F64BC" w:rsidRDefault="000F64BC"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0F64BC">
        <w:rPr>
          <w:rFonts w:ascii="Times New Roman" w:hAnsi="Times New Roman" w:cs="Times New Roman"/>
          <w:sz w:val="20"/>
          <w:szCs w:val="20"/>
        </w:rPr>
        <w:t>R4-2404588</w:t>
      </w:r>
      <w:r>
        <w:rPr>
          <w:rFonts w:ascii="Times New Roman" w:hAnsi="Times New Roman" w:cs="Times New Roman"/>
          <w:sz w:val="20"/>
          <w:szCs w:val="20"/>
        </w:rPr>
        <w:t xml:space="preserve">, </w:t>
      </w:r>
      <w:r w:rsidRPr="000F64BC">
        <w:rPr>
          <w:rFonts w:ascii="Times New Roman" w:hAnsi="Times New Roman" w:cs="Times New Roman"/>
          <w:sz w:val="20"/>
          <w:szCs w:val="20"/>
        </w:rPr>
        <w:t>Discussion on MPR reduction for FR1 and FR2</w:t>
      </w:r>
      <w:r>
        <w:rPr>
          <w:rFonts w:ascii="Times New Roman" w:hAnsi="Times New Roman" w:cs="Times New Roman"/>
          <w:sz w:val="20"/>
          <w:szCs w:val="20"/>
        </w:rPr>
        <w:t xml:space="preserve">, </w:t>
      </w:r>
      <w:r w:rsidRPr="000F64BC">
        <w:rPr>
          <w:rFonts w:ascii="Times New Roman" w:hAnsi="Times New Roman" w:cs="Times New Roman"/>
          <w:sz w:val="20"/>
          <w:szCs w:val="20"/>
        </w:rPr>
        <w:t>Samsung</w:t>
      </w:r>
      <w:r>
        <w:rPr>
          <w:rFonts w:ascii="Times New Roman" w:hAnsi="Times New Roman" w:cs="Times New Roman"/>
          <w:sz w:val="20"/>
          <w:szCs w:val="20"/>
        </w:rPr>
        <w:t>.</w:t>
      </w:r>
    </w:p>
    <w:p w14:paraId="64D4B547" w14:textId="04F22830" w:rsidR="000F27AA" w:rsidRDefault="000F27AA" w:rsidP="00551563">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0F27AA">
        <w:rPr>
          <w:rFonts w:ascii="Times New Roman" w:hAnsi="Times New Roman" w:cs="Times New Roman"/>
          <w:sz w:val="20"/>
          <w:szCs w:val="20"/>
        </w:rPr>
        <w:t>R4-2405619</w:t>
      </w:r>
      <w:r>
        <w:rPr>
          <w:rFonts w:ascii="Times New Roman" w:hAnsi="Times New Roman" w:cs="Times New Roman"/>
          <w:sz w:val="20"/>
          <w:szCs w:val="20"/>
        </w:rPr>
        <w:t xml:space="preserve">, </w:t>
      </w:r>
      <w:r w:rsidRPr="000F27AA">
        <w:rPr>
          <w:rFonts w:ascii="Times New Roman" w:hAnsi="Times New Roman" w:cs="Times New Roman"/>
          <w:sz w:val="20"/>
          <w:szCs w:val="20"/>
        </w:rPr>
        <w:t>Discussion on power domain enhancement for NR single carrier</w:t>
      </w:r>
      <w:r>
        <w:rPr>
          <w:rFonts w:ascii="Times New Roman" w:hAnsi="Times New Roman" w:cs="Times New Roman"/>
          <w:sz w:val="20"/>
          <w:szCs w:val="20"/>
        </w:rPr>
        <w:t xml:space="preserve">, </w:t>
      </w:r>
      <w:r w:rsidRPr="000F27AA">
        <w:rPr>
          <w:rFonts w:ascii="Times New Roman" w:hAnsi="Times New Roman" w:cs="Times New Roman"/>
          <w:sz w:val="20"/>
          <w:szCs w:val="20"/>
        </w:rPr>
        <w:t>MediaTek Inc.</w:t>
      </w:r>
    </w:p>
    <w:p w14:paraId="4C81F7B2" w14:textId="17DD780E" w:rsidR="00F106AE" w:rsidRPr="00F90601" w:rsidRDefault="00217112" w:rsidP="00F90601">
      <w:pPr>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217112">
        <w:rPr>
          <w:rFonts w:ascii="Times New Roman" w:hAnsi="Times New Roman" w:cs="Times New Roman"/>
          <w:sz w:val="20"/>
          <w:szCs w:val="20"/>
        </w:rPr>
        <w:t>R4-2404642</w:t>
      </w:r>
      <w:r>
        <w:rPr>
          <w:rFonts w:ascii="Times New Roman" w:hAnsi="Times New Roman" w:cs="Times New Roman"/>
          <w:sz w:val="20"/>
          <w:szCs w:val="20"/>
        </w:rPr>
        <w:t xml:space="preserve">, </w:t>
      </w:r>
      <w:r w:rsidRPr="00217112">
        <w:rPr>
          <w:rFonts w:ascii="Times New Roman" w:hAnsi="Times New Roman" w:cs="Times New Roman"/>
          <w:sz w:val="20"/>
          <w:szCs w:val="20"/>
        </w:rPr>
        <w:t>Discussion on MPR reduction for NR single carrier and NR intra-band UL CA</w:t>
      </w:r>
      <w:r>
        <w:rPr>
          <w:rFonts w:ascii="Times New Roman" w:hAnsi="Times New Roman" w:cs="Times New Roman"/>
          <w:sz w:val="20"/>
          <w:szCs w:val="20"/>
        </w:rPr>
        <w:t xml:space="preserve">, </w:t>
      </w:r>
      <w:r w:rsidRPr="00217112">
        <w:rPr>
          <w:rFonts w:ascii="Times New Roman" w:hAnsi="Times New Roman" w:cs="Times New Roman"/>
          <w:sz w:val="20"/>
          <w:szCs w:val="20"/>
        </w:rPr>
        <w:t>vivo</w:t>
      </w:r>
      <w:r>
        <w:rPr>
          <w:rFonts w:ascii="Times New Roman" w:hAnsi="Times New Roman" w:cs="Times New Roman"/>
          <w:sz w:val="20"/>
          <w:szCs w:val="20"/>
        </w:rPr>
        <w:t>.</w:t>
      </w:r>
    </w:p>
    <w:bookmarkEnd w:id="50"/>
    <w:p w14:paraId="694F310E" w14:textId="77777777" w:rsidR="00551563" w:rsidRDefault="00551563" w:rsidP="00551563">
      <w:pPr>
        <w:overflowPunct w:val="0"/>
        <w:autoSpaceDE w:val="0"/>
        <w:autoSpaceDN w:val="0"/>
        <w:adjustRightInd w:val="0"/>
        <w:spacing w:after="0" w:line="240" w:lineRule="auto"/>
        <w:jc w:val="both"/>
        <w:textAlignment w:val="baseline"/>
      </w:pPr>
    </w:p>
    <w:p w14:paraId="3D860659" w14:textId="77777777" w:rsidR="00551563" w:rsidRPr="00551563" w:rsidRDefault="00551563" w:rsidP="00AB5756"/>
    <w:sectPr w:rsidR="00551563" w:rsidRPr="00551563" w:rsidSect="00B72E8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6FC3A" w14:textId="77777777" w:rsidR="003C4AD2" w:rsidRDefault="003C4AD2" w:rsidP="00ED4008">
      <w:pPr>
        <w:spacing w:after="0" w:line="240" w:lineRule="auto"/>
      </w:pPr>
      <w:r>
        <w:separator/>
      </w:r>
    </w:p>
  </w:endnote>
  <w:endnote w:type="continuationSeparator" w:id="0">
    <w:p w14:paraId="6FA1603F" w14:textId="77777777" w:rsidR="003C4AD2" w:rsidRDefault="003C4AD2" w:rsidP="00ED4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10961" w14:textId="77777777" w:rsidR="003C4AD2" w:rsidRDefault="003C4AD2" w:rsidP="00ED4008">
      <w:pPr>
        <w:spacing w:after="0" w:line="240" w:lineRule="auto"/>
      </w:pPr>
      <w:r>
        <w:separator/>
      </w:r>
    </w:p>
  </w:footnote>
  <w:footnote w:type="continuationSeparator" w:id="0">
    <w:p w14:paraId="40135C81" w14:textId="77777777" w:rsidR="003C4AD2" w:rsidRDefault="003C4AD2" w:rsidP="00ED40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593DCC"/>
    <w:multiLevelType w:val="hybridMultilevel"/>
    <w:tmpl w:val="A212F7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1B1D0D"/>
    <w:multiLevelType w:val="hybridMultilevel"/>
    <w:tmpl w:val="5F1A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93F76"/>
    <w:multiLevelType w:val="hybridMultilevel"/>
    <w:tmpl w:val="5D26D8BA"/>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DE32B3"/>
    <w:multiLevelType w:val="hybridMultilevel"/>
    <w:tmpl w:val="6E506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3E7F8B"/>
    <w:multiLevelType w:val="multilevel"/>
    <w:tmpl w:val="9AB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21143"/>
    <w:multiLevelType w:val="hybridMultilevel"/>
    <w:tmpl w:val="E73EB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74C1E"/>
    <w:multiLevelType w:val="hybridMultilevel"/>
    <w:tmpl w:val="42D8CAA0"/>
    <w:lvl w:ilvl="0" w:tplc="A1F60AA8">
      <w:start w:val="3"/>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8" w15:restartNumberingAfterBreak="0">
    <w:nsid w:val="32E7060E"/>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A048B3"/>
    <w:multiLevelType w:val="hybridMultilevel"/>
    <w:tmpl w:val="8A9E6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13E7F"/>
    <w:multiLevelType w:val="hybridMultilevel"/>
    <w:tmpl w:val="93E0787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1" w15:restartNumberingAfterBreak="0">
    <w:nsid w:val="386364A1"/>
    <w:multiLevelType w:val="hybridMultilevel"/>
    <w:tmpl w:val="2B04C390"/>
    <w:lvl w:ilvl="0" w:tplc="CDA26702">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FB052F"/>
    <w:multiLevelType w:val="hybridMultilevel"/>
    <w:tmpl w:val="2C228EFE"/>
    <w:lvl w:ilvl="0" w:tplc="31C81730">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54CC9548"/>
    <w:lvl w:ilvl="0" w:tplc="6BAAD81A">
      <w:start w:val="1"/>
      <w:numFmt w:val="decimal"/>
      <w:pStyle w:val="RAN4Observation"/>
      <w:suff w:val="space"/>
      <w:lvlText w:val="Observation %1:"/>
      <w:lvlJc w:val="left"/>
      <w:pPr>
        <w:ind w:left="1919" w:hanging="360"/>
      </w:pPr>
      <w:rPr>
        <w:rFonts w:ascii="Times New Roman" w:hAnsi="Times New Roman" w:cs="Times New Roman" w:hint="default"/>
        <w:b/>
        <w:i/>
        <w:iCs w:val="0"/>
        <w:color w:val="auto"/>
        <w:sz w:val="20"/>
        <w:szCs w:val="20"/>
      </w:rPr>
    </w:lvl>
    <w:lvl w:ilvl="1" w:tplc="04090019" w:tentative="1">
      <w:start w:val="1"/>
      <w:numFmt w:val="lowerLetter"/>
      <w:lvlText w:val="%2."/>
      <w:lvlJc w:val="left"/>
      <w:pPr>
        <w:ind w:left="2639" w:hanging="360"/>
      </w:pPr>
    </w:lvl>
    <w:lvl w:ilvl="2" w:tplc="0409001B">
      <w:start w:val="1"/>
      <w:numFmt w:val="lowerRoman"/>
      <w:lvlText w:val="%3."/>
      <w:lvlJc w:val="right"/>
      <w:pPr>
        <w:ind w:left="3359" w:hanging="180"/>
      </w:pPr>
    </w:lvl>
    <w:lvl w:ilvl="3" w:tplc="0409000F" w:tentative="1">
      <w:start w:val="1"/>
      <w:numFmt w:val="decimal"/>
      <w:lvlText w:val="%4."/>
      <w:lvlJc w:val="left"/>
      <w:pPr>
        <w:ind w:left="4079" w:hanging="360"/>
      </w:pPr>
    </w:lvl>
    <w:lvl w:ilvl="4" w:tplc="04090019" w:tentative="1">
      <w:start w:val="1"/>
      <w:numFmt w:val="lowerLetter"/>
      <w:lvlText w:val="%5."/>
      <w:lvlJc w:val="left"/>
      <w:pPr>
        <w:ind w:left="4799" w:hanging="360"/>
      </w:pPr>
    </w:lvl>
    <w:lvl w:ilvl="5" w:tplc="0409001B" w:tentative="1">
      <w:start w:val="1"/>
      <w:numFmt w:val="lowerRoman"/>
      <w:lvlText w:val="%6."/>
      <w:lvlJc w:val="right"/>
      <w:pPr>
        <w:ind w:left="5519" w:hanging="180"/>
      </w:pPr>
    </w:lvl>
    <w:lvl w:ilvl="6" w:tplc="0409000F" w:tentative="1">
      <w:start w:val="1"/>
      <w:numFmt w:val="decimal"/>
      <w:lvlText w:val="%7."/>
      <w:lvlJc w:val="left"/>
      <w:pPr>
        <w:ind w:left="6239" w:hanging="360"/>
      </w:pPr>
    </w:lvl>
    <w:lvl w:ilvl="7" w:tplc="04090019" w:tentative="1">
      <w:start w:val="1"/>
      <w:numFmt w:val="lowerLetter"/>
      <w:lvlText w:val="%8."/>
      <w:lvlJc w:val="left"/>
      <w:pPr>
        <w:ind w:left="6959" w:hanging="360"/>
      </w:pPr>
    </w:lvl>
    <w:lvl w:ilvl="8" w:tplc="0409001B" w:tentative="1">
      <w:start w:val="1"/>
      <w:numFmt w:val="lowerRoman"/>
      <w:lvlText w:val="%9."/>
      <w:lvlJc w:val="right"/>
      <w:pPr>
        <w:ind w:left="7679" w:hanging="180"/>
      </w:pPr>
    </w:lvl>
  </w:abstractNum>
  <w:abstractNum w:abstractNumId="14" w15:restartNumberingAfterBreak="0">
    <w:nsid w:val="4D6E3167"/>
    <w:multiLevelType w:val="hybridMultilevel"/>
    <w:tmpl w:val="5AD873E2"/>
    <w:lvl w:ilvl="0" w:tplc="1070ECE4">
      <w:start w:val="1"/>
      <w:numFmt w:val="decimal"/>
      <w:pStyle w:val="RAN4proposal"/>
      <w:suff w:val="space"/>
      <w:lvlText w:val="Proposal %1:"/>
      <w:lvlJc w:val="left"/>
      <w:pPr>
        <w:ind w:left="360" w:hanging="360"/>
      </w:pPr>
      <w:rPr>
        <w:rFonts w:ascii="Times New Roman" w:hAnsi="Times New Roman" w:cs="Times New Roman" w:hint="default"/>
        <w:b/>
        <w:i/>
        <w:iCs/>
        <w:color w:val="auto"/>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EC6BF3"/>
    <w:multiLevelType w:val="hybridMultilevel"/>
    <w:tmpl w:val="27FA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35B74BF"/>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A6C2032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pStyle w:val="3GPPH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8F2694"/>
    <w:multiLevelType w:val="hybridMultilevel"/>
    <w:tmpl w:val="F4923754"/>
    <w:lvl w:ilvl="0" w:tplc="3EE2E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122C15"/>
    <w:multiLevelType w:val="hybridMultilevel"/>
    <w:tmpl w:val="AA7253DA"/>
    <w:lvl w:ilvl="0" w:tplc="2D72D6C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C47605"/>
    <w:multiLevelType w:val="hybridMultilevel"/>
    <w:tmpl w:val="A96C0E74"/>
    <w:lvl w:ilvl="0" w:tplc="FD2AE5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673B33"/>
    <w:multiLevelType w:val="hybridMultilevel"/>
    <w:tmpl w:val="809C7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DF6E91"/>
    <w:multiLevelType w:val="hybridMultilevel"/>
    <w:tmpl w:val="1102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2"/>
  </w:num>
  <w:num w:numId="4">
    <w:abstractNumId w:val="10"/>
  </w:num>
  <w:num w:numId="5">
    <w:abstractNumId w:val="19"/>
  </w:num>
  <w:num w:numId="6">
    <w:abstractNumId w:val="9"/>
  </w:num>
  <w:num w:numId="7">
    <w:abstractNumId w:val="1"/>
  </w:num>
  <w:num w:numId="8">
    <w:abstractNumId w:val="13"/>
  </w:num>
  <w:num w:numId="9">
    <w:abstractNumId w:val="14"/>
  </w:num>
  <w:num w:numId="10">
    <w:abstractNumId w:val="15"/>
  </w:num>
  <w:num w:numId="11">
    <w:abstractNumId w:val="5"/>
  </w:num>
  <w:num w:numId="12">
    <w:abstractNumId w:val="16"/>
  </w:num>
  <w:num w:numId="13">
    <w:abstractNumId w:val="6"/>
  </w:num>
  <w:num w:numId="14">
    <w:abstractNumId w:val="2"/>
  </w:num>
  <w:num w:numId="15">
    <w:abstractNumId w:val="4"/>
  </w:num>
  <w:num w:numId="16">
    <w:abstractNumId w:val="24"/>
  </w:num>
  <w:num w:numId="17">
    <w:abstractNumId w:val="23"/>
  </w:num>
  <w:num w:numId="18">
    <w:abstractNumId w:val="18"/>
  </w:num>
  <w:num w:numId="19">
    <w:abstractNumId w:val="8"/>
  </w:num>
  <w:num w:numId="20">
    <w:abstractNumId w:val="20"/>
  </w:num>
  <w:num w:numId="21">
    <w:abstractNumId w:val="22"/>
  </w:num>
  <w:num w:numId="22">
    <w:abstractNumId w:val="14"/>
    <w:lvlOverride w:ilvl="0">
      <w:startOverride w:val="1"/>
    </w:lvlOverride>
  </w:num>
  <w:num w:numId="23">
    <w:abstractNumId w:val="0"/>
  </w:num>
  <w:num w:numId="24">
    <w:abstractNumId w:val="7"/>
  </w:num>
  <w:num w:numId="25">
    <w:abstractNumId w:val="2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58E5"/>
    <w:rsid w:val="00001E6D"/>
    <w:rsid w:val="00005A09"/>
    <w:rsid w:val="00005C22"/>
    <w:rsid w:val="000066CD"/>
    <w:rsid w:val="000109D1"/>
    <w:rsid w:val="00011711"/>
    <w:rsid w:val="000129D0"/>
    <w:rsid w:val="00012FB6"/>
    <w:rsid w:val="00013557"/>
    <w:rsid w:val="00013C49"/>
    <w:rsid w:val="00014F25"/>
    <w:rsid w:val="00016BA5"/>
    <w:rsid w:val="000175A1"/>
    <w:rsid w:val="0002188B"/>
    <w:rsid w:val="0002355D"/>
    <w:rsid w:val="000247C7"/>
    <w:rsid w:val="00026A92"/>
    <w:rsid w:val="0003081D"/>
    <w:rsid w:val="00030BF8"/>
    <w:rsid w:val="0003160C"/>
    <w:rsid w:val="00033165"/>
    <w:rsid w:val="0003718F"/>
    <w:rsid w:val="00037B64"/>
    <w:rsid w:val="00041F1A"/>
    <w:rsid w:val="000423B8"/>
    <w:rsid w:val="000475F0"/>
    <w:rsid w:val="00047E33"/>
    <w:rsid w:val="00047F1F"/>
    <w:rsid w:val="00052BA0"/>
    <w:rsid w:val="00053132"/>
    <w:rsid w:val="00056458"/>
    <w:rsid w:val="00057E12"/>
    <w:rsid w:val="000601DC"/>
    <w:rsid w:val="00062480"/>
    <w:rsid w:val="0006294E"/>
    <w:rsid w:val="00062B66"/>
    <w:rsid w:val="00063CF9"/>
    <w:rsid w:val="00063ECC"/>
    <w:rsid w:val="00072324"/>
    <w:rsid w:val="00074C04"/>
    <w:rsid w:val="000818B6"/>
    <w:rsid w:val="000838A6"/>
    <w:rsid w:val="000841C9"/>
    <w:rsid w:val="000871C8"/>
    <w:rsid w:val="000878FB"/>
    <w:rsid w:val="00087B6F"/>
    <w:rsid w:val="00090B70"/>
    <w:rsid w:val="00096730"/>
    <w:rsid w:val="000A0756"/>
    <w:rsid w:val="000A3EF4"/>
    <w:rsid w:val="000A49FC"/>
    <w:rsid w:val="000A7A3D"/>
    <w:rsid w:val="000B1346"/>
    <w:rsid w:val="000B17AF"/>
    <w:rsid w:val="000B2664"/>
    <w:rsid w:val="000B277B"/>
    <w:rsid w:val="000B5F3B"/>
    <w:rsid w:val="000B6091"/>
    <w:rsid w:val="000B6AC9"/>
    <w:rsid w:val="000C09F8"/>
    <w:rsid w:val="000C2B1F"/>
    <w:rsid w:val="000C4BCE"/>
    <w:rsid w:val="000C57E8"/>
    <w:rsid w:val="000C5CEB"/>
    <w:rsid w:val="000C5CEC"/>
    <w:rsid w:val="000C6AE5"/>
    <w:rsid w:val="000D08F3"/>
    <w:rsid w:val="000D0A07"/>
    <w:rsid w:val="000D2BA4"/>
    <w:rsid w:val="000D7754"/>
    <w:rsid w:val="000E058D"/>
    <w:rsid w:val="000E07F9"/>
    <w:rsid w:val="000E0876"/>
    <w:rsid w:val="000E2985"/>
    <w:rsid w:val="000E30B9"/>
    <w:rsid w:val="000E4D44"/>
    <w:rsid w:val="000E5A31"/>
    <w:rsid w:val="000E6324"/>
    <w:rsid w:val="000E6DE7"/>
    <w:rsid w:val="000F185E"/>
    <w:rsid w:val="000F242C"/>
    <w:rsid w:val="000F27AA"/>
    <w:rsid w:val="000F3045"/>
    <w:rsid w:val="000F64BC"/>
    <w:rsid w:val="000F6822"/>
    <w:rsid w:val="000F78B4"/>
    <w:rsid w:val="000F7CE0"/>
    <w:rsid w:val="001102D3"/>
    <w:rsid w:val="00111086"/>
    <w:rsid w:val="00114BC9"/>
    <w:rsid w:val="0011543F"/>
    <w:rsid w:val="00115FB9"/>
    <w:rsid w:val="00117624"/>
    <w:rsid w:val="00117784"/>
    <w:rsid w:val="00120E56"/>
    <w:rsid w:val="00121E2F"/>
    <w:rsid w:val="001230F4"/>
    <w:rsid w:val="00124749"/>
    <w:rsid w:val="0013067C"/>
    <w:rsid w:val="00131806"/>
    <w:rsid w:val="00132A53"/>
    <w:rsid w:val="00132B8A"/>
    <w:rsid w:val="0013404C"/>
    <w:rsid w:val="00134229"/>
    <w:rsid w:val="00134983"/>
    <w:rsid w:val="00134A19"/>
    <w:rsid w:val="00134EB5"/>
    <w:rsid w:val="00136FB6"/>
    <w:rsid w:val="00140013"/>
    <w:rsid w:val="0014199E"/>
    <w:rsid w:val="001429C8"/>
    <w:rsid w:val="00144258"/>
    <w:rsid w:val="0014429C"/>
    <w:rsid w:val="001445E8"/>
    <w:rsid w:val="00144B49"/>
    <w:rsid w:val="00144BA7"/>
    <w:rsid w:val="00144F72"/>
    <w:rsid w:val="00146E5A"/>
    <w:rsid w:val="0015258A"/>
    <w:rsid w:val="001526CC"/>
    <w:rsid w:val="00153600"/>
    <w:rsid w:val="00154B37"/>
    <w:rsid w:val="00155B99"/>
    <w:rsid w:val="00160968"/>
    <w:rsid w:val="001630E2"/>
    <w:rsid w:val="001701D4"/>
    <w:rsid w:val="0017071B"/>
    <w:rsid w:val="001718C0"/>
    <w:rsid w:val="001730CF"/>
    <w:rsid w:val="00174A0A"/>
    <w:rsid w:val="00181800"/>
    <w:rsid w:val="0018414E"/>
    <w:rsid w:val="00185663"/>
    <w:rsid w:val="00186F55"/>
    <w:rsid w:val="00187081"/>
    <w:rsid w:val="00190227"/>
    <w:rsid w:val="00190E71"/>
    <w:rsid w:val="0019208F"/>
    <w:rsid w:val="0019411D"/>
    <w:rsid w:val="001A0EF8"/>
    <w:rsid w:val="001A48CE"/>
    <w:rsid w:val="001B105E"/>
    <w:rsid w:val="001B1624"/>
    <w:rsid w:val="001B3FD2"/>
    <w:rsid w:val="001B4707"/>
    <w:rsid w:val="001B487D"/>
    <w:rsid w:val="001B74CD"/>
    <w:rsid w:val="001B7A28"/>
    <w:rsid w:val="001C2969"/>
    <w:rsid w:val="001C3283"/>
    <w:rsid w:val="001C3F9D"/>
    <w:rsid w:val="001D0FDE"/>
    <w:rsid w:val="001D1107"/>
    <w:rsid w:val="001D1D3B"/>
    <w:rsid w:val="001D3898"/>
    <w:rsid w:val="001D3A29"/>
    <w:rsid w:val="001D466E"/>
    <w:rsid w:val="001D47DD"/>
    <w:rsid w:val="001D53E4"/>
    <w:rsid w:val="001D599A"/>
    <w:rsid w:val="001D7A68"/>
    <w:rsid w:val="001E1438"/>
    <w:rsid w:val="001E6009"/>
    <w:rsid w:val="001E6C8B"/>
    <w:rsid w:val="001E71EE"/>
    <w:rsid w:val="001F0962"/>
    <w:rsid w:val="001F517D"/>
    <w:rsid w:val="001F5C37"/>
    <w:rsid w:val="001F7647"/>
    <w:rsid w:val="002017CE"/>
    <w:rsid w:val="00203CAE"/>
    <w:rsid w:val="0020551B"/>
    <w:rsid w:val="002059B1"/>
    <w:rsid w:val="00207E30"/>
    <w:rsid w:val="00210F8C"/>
    <w:rsid w:val="002124CE"/>
    <w:rsid w:val="00213B23"/>
    <w:rsid w:val="00214145"/>
    <w:rsid w:val="00214636"/>
    <w:rsid w:val="00217112"/>
    <w:rsid w:val="00220AC2"/>
    <w:rsid w:val="00221B2D"/>
    <w:rsid w:val="00221F84"/>
    <w:rsid w:val="00223D31"/>
    <w:rsid w:val="00225289"/>
    <w:rsid w:val="00230A02"/>
    <w:rsid w:val="0023227C"/>
    <w:rsid w:val="002325F3"/>
    <w:rsid w:val="00233BF5"/>
    <w:rsid w:val="00235C60"/>
    <w:rsid w:val="0023605C"/>
    <w:rsid w:val="00237F16"/>
    <w:rsid w:val="00240905"/>
    <w:rsid w:val="00242744"/>
    <w:rsid w:val="002452D4"/>
    <w:rsid w:val="00246751"/>
    <w:rsid w:val="002471BD"/>
    <w:rsid w:val="00250DB0"/>
    <w:rsid w:val="002514AF"/>
    <w:rsid w:val="00251BF0"/>
    <w:rsid w:val="002537D3"/>
    <w:rsid w:val="002538E1"/>
    <w:rsid w:val="00255266"/>
    <w:rsid w:val="002558C5"/>
    <w:rsid w:val="00256CDF"/>
    <w:rsid w:val="00257803"/>
    <w:rsid w:val="002602EA"/>
    <w:rsid w:val="00260E53"/>
    <w:rsid w:val="00263F36"/>
    <w:rsid w:val="002663A1"/>
    <w:rsid w:val="00266D16"/>
    <w:rsid w:val="00266FE8"/>
    <w:rsid w:val="0027023F"/>
    <w:rsid w:val="002726B9"/>
    <w:rsid w:val="002743AC"/>
    <w:rsid w:val="00275094"/>
    <w:rsid w:val="0027547F"/>
    <w:rsid w:val="00277183"/>
    <w:rsid w:val="00280D51"/>
    <w:rsid w:val="00282A69"/>
    <w:rsid w:val="0028318F"/>
    <w:rsid w:val="002834C4"/>
    <w:rsid w:val="00283711"/>
    <w:rsid w:val="00284500"/>
    <w:rsid w:val="00284CCF"/>
    <w:rsid w:val="00284D72"/>
    <w:rsid w:val="002864C2"/>
    <w:rsid w:val="002872DF"/>
    <w:rsid w:val="00290B16"/>
    <w:rsid w:val="0029768D"/>
    <w:rsid w:val="00297778"/>
    <w:rsid w:val="00297D55"/>
    <w:rsid w:val="002A0645"/>
    <w:rsid w:val="002A49B7"/>
    <w:rsid w:val="002A4D33"/>
    <w:rsid w:val="002A5930"/>
    <w:rsid w:val="002A6DE4"/>
    <w:rsid w:val="002A71DE"/>
    <w:rsid w:val="002B2429"/>
    <w:rsid w:val="002B4F9B"/>
    <w:rsid w:val="002B585D"/>
    <w:rsid w:val="002B5B49"/>
    <w:rsid w:val="002B5C0C"/>
    <w:rsid w:val="002B77DB"/>
    <w:rsid w:val="002C02CA"/>
    <w:rsid w:val="002C0C67"/>
    <w:rsid w:val="002C2D69"/>
    <w:rsid w:val="002C5542"/>
    <w:rsid w:val="002C5B0F"/>
    <w:rsid w:val="002C634C"/>
    <w:rsid w:val="002C7676"/>
    <w:rsid w:val="002C7FD9"/>
    <w:rsid w:val="002D0F41"/>
    <w:rsid w:val="002D10ED"/>
    <w:rsid w:val="002D657B"/>
    <w:rsid w:val="002D7634"/>
    <w:rsid w:val="002D79EE"/>
    <w:rsid w:val="002E1133"/>
    <w:rsid w:val="002E1A1A"/>
    <w:rsid w:val="002E3461"/>
    <w:rsid w:val="002E5EE3"/>
    <w:rsid w:val="002E661D"/>
    <w:rsid w:val="002E7847"/>
    <w:rsid w:val="002F019F"/>
    <w:rsid w:val="002F01E6"/>
    <w:rsid w:val="002F04F3"/>
    <w:rsid w:val="002F3CC1"/>
    <w:rsid w:val="002F4A1B"/>
    <w:rsid w:val="002F4EF4"/>
    <w:rsid w:val="002F669E"/>
    <w:rsid w:val="002F78EA"/>
    <w:rsid w:val="00301BF2"/>
    <w:rsid w:val="00302F58"/>
    <w:rsid w:val="00305A3B"/>
    <w:rsid w:val="00307008"/>
    <w:rsid w:val="00310264"/>
    <w:rsid w:val="003102A6"/>
    <w:rsid w:val="00311F7B"/>
    <w:rsid w:val="00312739"/>
    <w:rsid w:val="003128D5"/>
    <w:rsid w:val="00313A89"/>
    <w:rsid w:val="00316F95"/>
    <w:rsid w:val="00317790"/>
    <w:rsid w:val="00322542"/>
    <w:rsid w:val="0032276C"/>
    <w:rsid w:val="003231F4"/>
    <w:rsid w:val="00324320"/>
    <w:rsid w:val="00325485"/>
    <w:rsid w:val="00325FAD"/>
    <w:rsid w:val="00326769"/>
    <w:rsid w:val="0033046F"/>
    <w:rsid w:val="0033048E"/>
    <w:rsid w:val="00331C9E"/>
    <w:rsid w:val="00332314"/>
    <w:rsid w:val="003329C7"/>
    <w:rsid w:val="0033376A"/>
    <w:rsid w:val="00334A25"/>
    <w:rsid w:val="00334C47"/>
    <w:rsid w:val="00336A24"/>
    <w:rsid w:val="00337BAC"/>
    <w:rsid w:val="00342502"/>
    <w:rsid w:val="00344038"/>
    <w:rsid w:val="00344C02"/>
    <w:rsid w:val="00346F9D"/>
    <w:rsid w:val="00347539"/>
    <w:rsid w:val="0035169E"/>
    <w:rsid w:val="003550B3"/>
    <w:rsid w:val="003550B8"/>
    <w:rsid w:val="00355E80"/>
    <w:rsid w:val="003575DD"/>
    <w:rsid w:val="00360A7F"/>
    <w:rsid w:val="00362672"/>
    <w:rsid w:val="00365EF5"/>
    <w:rsid w:val="003664D1"/>
    <w:rsid w:val="00366FE5"/>
    <w:rsid w:val="00372346"/>
    <w:rsid w:val="0037482F"/>
    <w:rsid w:val="00375E7C"/>
    <w:rsid w:val="0037724A"/>
    <w:rsid w:val="00377B29"/>
    <w:rsid w:val="00381118"/>
    <w:rsid w:val="0038131E"/>
    <w:rsid w:val="00381C4A"/>
    <w:rsid w:val="00382202"/>
    <w:rsid w:val="00382D37"/>
    <w:rsid w:val="00385F7C"/>
    <w:rsid w:val="00391A32"/>
    <w:rsid w:val="00394146"/>
    <w:rsid w:val="003954A2"/>
    <w:rsid w:val="00396705"/>
    <w:rsid w:val="00396D63"/>
    <w:rsid w:val="00397A42"/>
    <w:rsid w:val="003A0135"/>
    <w:rsid w:val="003A27EA"/>
    <w:rsid w:val="003A5195"/>
    <w:rsid w:val="003A571F"/>
    <w:rsid w:val="003A60FD"/>
    <w:rsid w:val="003A6376"/>
    <w:rsid w:val="003B03BB"/>
    <w:rsid w:val="003B0CFB"/>
    <w:rsid w:val="003B1541"/>
    <w:rsid w:val="003B1A76"/>
    <w:rsid w:val="003B3BF9"/>
    <w:rsid w:val="003B4B19"/>
    <w:rsid w:val="003B543A"/>
    <w:rsid w:val="003B6746"/>
    <w:rsid w:val="003C072F"/>
    <w:rsid w:val="003C0757"/>
    <w:rsid w:val="003C0E67"/>
    <w:rsid w:val="003C271C"/>
    <w:rsid w:val="003C4AD2"/>
    <w:rsid w:val="003C59CF"/>
    <w:rsid w:val="003C7993"/>
    <w:rsid w:val="003D3174"/>
    <w:rsid w:val="003D3C1B"/>
    <w:rsid w:val="003D4414"/>
    <w:rsid w:val="003D6985"/>
    <w:rsid w:val="003E0627"/>
    <w:rsid w:val="003E24AB"/>
    <w:rsid w:val="003E24F2"/>
    <w:rsid w:val="003E54ED"/>
    <w:rsid w:val="003F0BDA"/>
    <w:rsid w:val="003F36D2"/>
    <w:rsid w:val="003F4387"/>
    <w:rsid w:val="003F5978"/>
    <w:rsid w:val="003F71D9"/>
    <w:rsid w:val="003F7F90"/>
    <w:rsid w:val="00402394"/>
    <w:rsid w:val="00403DCA"/>
    <w:rsid w:val="00403F08"/>
    <w:rsid w:val="004042BE"/>
    <w:rsid w:val="00405D50"/>
    <w:rsid w:val="00407282"/>
    <w:rsid w:val="004118D2"/>
    <w:rsid w:val="0041564F"/>
    <w:rsid w:val="0042558F"/>
    <w:rsid w:val="0042635F"/>
    <w:rsid w:val="00426E96"/>
    <w:rsid w:val="00427415"/>
    <w:rsid w:val="00427638"/>
    <w:rsid w:val="004301EE"/>
    <w:rsid w:val="0043196E"/>
    <w:rsid w:val="00432B4A"/>
    <w:rsid w:val="00433C99"/>
    <w:rsid w:val="00435E24"/>
    <w:rsid w:val="0043619E"/>
    <w:rsid w:val="004365F6"/>
    <w:rsid w:val="00437497"/>
    <w:rsid w:val="00440A9E"/>
    <w:rsid w:val="004418C8"/>
    <w:rsid w:val="00441BA1"/>
    <w:rsid w:val="00443CE9"/>
    <w:rsid w:val="00445BC7"/>
    <w:rsid w:val="00445E83"/>
    <w:rsid w:val="00446318"/>
    <w:rsid w:val="00447928"/>
    <w:rsid w:val="004501FD"/>
    <w:rsid w:val="00451342"/>
    <w:rsid w:val="00452023"/>
    <w:rsid w:val="00452641"/>
    <w:rsid w:val="00452F3B"/>
    <w:rsid w:val="00453999"/>
    <w:rsid w:val="00453E72"/>
    <w:rsid w:val="004541F1"/>
    <w:rsid w:val="004552CF"/>
    <w:rsid w:val="004553B9"/>
    <w:rsid w:val="004578BC"/>
    <w:rsid w:val="00460A46"/>
    <w:rsid w:val="00460F53"/>
    <w:rsid w:val="00461817"/>
    <w:rsid w:val="004643D0"/>
    <w:rsid w:val="00464EB0"/>
    <w:rsid w:val="00470D1F"/>
    <w:rsid w:val="00470F57"/>
    <w:rsid w:val="00471EFE"/>
    <w:rsid w:val="00472F9D"/>
    <w:rsid w:val="00475059"/>
    <w:rsid w:val="0047674E"/>
    <w:rsid w:val="00477866"/>
    <w:rsid w:val="004844EE"/>
    <w:rsid w:val="00484517"/>
    <w:rsid w:val="00485906"/>
    <w:rsid w:val="00485C7B"/>
    <w:rsid w:val="004876ED"/>
    <w:rsid w:val="00491C61"/>
    <w:rsid w:val="00493866"/>
    <w:rsid w:val="00494014"/>
    <w:rsid w:val="004979C0"/>
    <w:rsid w:val="004A0580"/>
    <w:rsid w:val="004A0C9B"/>
    <w:rsid w:val="004A1307"/>
    <w:rsid w:val="004A2AF1"/>
    <w:rsid w:val="004A38A0"/>
    <w:rsid w:val="004A3DB9"/>
    <w:rsid w:val="004A3E43"/>
    <w:rsid w:val="004A560D"/>
    <w:rsid w:val="004A5913"/>
    <w:rsid w:val="004B16CC"/>
    <w:rsid w:val="004C5A6E"/>
    <w:rsid w:val="004C77F3"/>
    <w:rsid w:val="004C7ECB"/>
    <w:rsid w:val="004D16EE"/>
    <w:rsid w:val="004D3E66"/>
    <w:rsid w:val="004D6562"/>
    <w:rsid w:val="004D67E7"/>
    <w:rsid w:val="004D7792"/>
    <w:rsid w:val="004E369B"/>
    <w:rsid w:val="004E3F1D"/>
    <w:rsid w:val="004E57C3"/>
    <w:rsid w:val="004E5ED3"/>
    <w:rsid w:val="004F10AF"/>
    <w:rsid w:val="004F532D"/>
    <w:rsid w:val="004F6635"/>
    <w:rsid w:val="004F72A0"/>
    <w:rsid w:val="00500546"/>
    <w:rsid w:val="00503E62"/>
    <w:rsid w:val="0050448D"/>
    <w:rsid w:val="00510E98"/>
    <w:rsid w:val="00512E18"/>
    <w:rsid w:val="00512E9D"/>
    <w:rsid w:val="00514E6D"/>
    <w:rsid w:val="00516A8B"/>
    <w:rsid w:val="00516D39"/>
    <w:rsid w:val="00516EC6"/>
    <w:rsid w:val="00520B32"/>
    <w:rsid w:val="0052133D"/>
    <w:rsid w:val="00523502"/>
    <w:rsid w:val="005254DB"/>
    <w:rsid w:val="0052785F"/>
    <w:rsid w:val="00527B69"/>
    <w:rsid w:val="00531A88"/>
    <w:rsid w:val="00532FC1"/>
    <w:rsid w:val="00532FC5"/>
    <w:rsid w:val="005400DC"/>
    <w:rsid w:val="00541F08"/>
    <w:rsid w:val="0054344A"/>
    <w:rsid w:val="005471C2"/>
    <w:rsid w:val="00547354"/>
    <w:rsid w:val="005475AF"/>
    <w:rsid w:val="005478EC"/>
    <w:rsid w:val="00550056"/>
    <w:rsid w:val="00551563"/>
    <w:rsid w:val="0055556C"/>
    <w:rsid w:val="0056559E"/>
    <w:rsid w:val="0056586B"/>
    <w:rsid w:val="00567A58"/>
    <w:rsid w:val="00570D05"/>
    <w:rsid w:val="00575BAA"/>
    <w:rsid w:val="00577140"/>
    <w:rsid w:val="00577A37"/>
    <w:rsid w:val="00581BF7"/>
    <w:rsid w:val="005836CA"/>
    <w:rsid w:val="005846F0"/>
    <w:rsid w:val="00584DBE"/>
    <w:rsid w:val="005860C7"/>
    <w:rsid w:val="00590E68"/>
    <w:rsid w:val="00596096"/>
    <w:rsid w:val="005966BD"/>
    <w:rsid w:val="00597395"/>
    <w:rsid w:val="00597676"/>
    <w:rsid w:val="005A068E"/>
    <w:rsid w:val="005A0FB5"/>
    <w:rsid w:val="005A2CD2"/>
    <w:rsid w:val="005A3069"/>
    <w:rsid w:val="005A3AB4"/>
    <w:rsid w:val="005A3E18"/>
    <w:rsid w:val="005A7196"/>
    <w:rsid w:val="005A7BAE"/>
    <w:rsid w:val="005B3C01"/>
    <w:rsid w:val="005B64E0"/>
    <w:rsid w:val="005B691F"/>
    <w:rsid w:val="005B6CD7"/>
    <w:rsid w:val="005C0701"/>
    <w:rsid w:val="005C5ED4"/>
    <w:rsid w:val="005C6E57"/>
    <w:rsid w:val="005C6FC1"/>
    <w:rsid w:val="005D0047"/>
    <w:rsid w:val="005D110E"/>
    <w:rsid w:val="005D1F58"/>
    <w:rsid w:val="005D3524"/>
    <w:rsid w:val="005D3591"/>
    <w:rsid w:val="005E0299"/>
    <w:rsid w:val="005E0642"/>
    <w:rsid w:val="005E0EB8"/>
    <w:rsid w:val="005E2F5E"/>
    <w:rsid w:val="005E6B03"/>
    <w:rsid w:val="005F033A"/>
    <w:rsid w:val="005F1A34"/>
    <w:rsid w:val="005F3193"/>
    <w:rsid w:val="005F3FCA"/>
    <w:rsid w:val="005F405B"/>
    <w:rsid w:val="005F5AF6"/>
    <w:rsid w:val="005F6242"/>
    <w:rsid w:val="005F66E9"/>
    <w:rsid w:val="0060151C"/>
    <w:rsid w:val="00602872"/>
    <w:rsid w:val="0060683C"/>
    <w:rsid w:val="006122B8"/>
    <w:rsid w:val="0061518B"/>
    <w:rsid w:val="00615D60"/>
    <w:rsid w:val="00617C5B"/>
    <w:rsid w:val="00620B42"/>
    <w:rsid w:val="00623C1F"/>
    <w:rsid w:val="006248DB"/>
    <w:rsid w:val="00624B6F"/>
    <w:rsid w:val="006308BA"/>
    <w:rsid w:val="00630F3F"/>
    <w:rsid w:val="00631079"/>
    <w:rsid w:val="006338B2"/>
    <w:rsid w:val="006415A9"/>
    <w:rsid w:val="00647961"/>
    <w:rsid w:val="00650C9A"/>
    <w:rsid w:val="006523C0"/>
    <w:rsid w:val="00654B57"/>
    <w:rsid w:val="006554E1"/>
    <w:rsid w:val="00657655"/>
    <w:rsid w:val="00660B51"/>
    <w:rsid w:val="00660D54"/>
    <w:rsid w:val="00663320"/>
    <w:rsid w:val="00665CCC"/>
    <w:rsid w:val="00666543"/>
    <w:rsid w:val="00673795"/>
    <w:rsid w:val="00673D79"/>
    <w:rsid w:val="00675F5F"/>
    <w:rsid w:val="006760F0"/>
    <w:rsid w:val="006766E5"/>
    <w:rsid w:val="00677684"/>
    <w:rsid w:val="00682170"/>
    <w:rsid w:val="0068227A"/>
    <w:rsid w:val="0068378A"/>
    <w:rsid w:val="00683BF1"/>
    <w:rsid w:val="006879E1"/>
    <w:rsid w:val="00687A4E"/>
    <w:rsid w:val="00690641"/>
    <w:rsid w:val="006926E8"/>
    <w:rsid w:val="006931B5"/>
    <w:rsid w:val="006A11A3"/>
    <w:rsid w:val="006A2FF1"/>
    <w:rsid w:val="006A359C"/>
    <w:rsid w:val="006A5C15"/>
    <w:rsid w:val="006A5C20"/>
    <w:rsid w:val="006A641A"/>
    <w:rsid w:val="006A6D3E"/>
    <w:rsid w:val="006B1125"/>
    <w:rsid w:val="006B4361"/>
    <w:rsid w:val="006B45DB"/>
    <w:rsid w:val="006B7929"/>
    <w:rsid w:val="006B79C6"/>
    <w:rsid w:val="006C2B29"/>
    <w:rsid w:val="006C2CE2"/>
    <w:rsid w:val="006C4576"/>
    <w:rsid w:val="006C5609"/>
    <w:rsid w:val="006C5C90"/>
    <w:rsid w:val="006C62A5"/>
    <w:rsid w:val="006C6FDE"/>
    <w:rsid w:val="006C7A4B"/>
    <w:rsid w:val="006C7B52"/>
    <w:rsid w:val="006C7EB5"/>
    <w:rsid w:val="006D2A31"/>
    <w:rsid w:val="006D37D2"/>
    <w:rsid w:val="006D4FB2"/>
    <w:rsid w:val="006D5115"/>
    <w:rsid w:val="006E1FB9"/>
    <w:rsid w:val="006E4641"/>
    <w:rsid w:val="006E477E"/>
    <w:rsid w:val="006E4E8F"/>
    <w:rsid w:val="006E54FE"/>
    <w:rsid w:val="006F0151"/>
    <w:rsid w:val="006F153C"/>
    <w:rsid w:val="006F1779"/>
    <w:rsid w:val="006F32BC"/>
    <w:rsid w:val="006F3D05"/>
    <w:rsid w:val="006F425A"/>
    <w:rsid w:val="006F680D"/>
    <w:rsid w:val="006F6AF2"/>
    <w:rsid w:val="00700146"/>
    <w:rsid w:val="00701264"/>
    <w:rsid w:val="007015C4"/>
    <w:rsid w:val="00702167"/>
    <w:rsid w:val="00706879"/>
    <w:rsid w:val="007069A1"/>
    <w:rsid w:val="0071068D"/>
    <w:rsid w:val="00710B7A"/>
    <w:rsid w:val="00711C36"/>
    <w:rsid w:val="00713F65"/>
    <w:rsid w:val="0072094F"/>
    <w:rsid w:val="00721D98"/>
    <w:rsid w:val="00725516"/>
    <w:rsid w:val="00726019"/>
    <w:rsid w:val="00726605"/>
    <w:rsid w:val="007272A6"/>
    <w:rsid w:val="007277EE"/>
    <w:rsid w:val="007304DD"/>
    <w:rsid w:val="007327CD"/>
    <w:rsid w:val="00734516"/>
    <w:rsid w:val="00734723"/>
    <w:rsid w:val="00734AE6"/>
    <w:rsid w:val="00734CF6"/>
    <w:rsid w:val="00736AE1"/>
    <w:rsid w:val="00736C06"/>
    <w:rsid w:val="00737501"/>
    <w:rsid w:val="007400DF"/>
    <w:rsid w:val="007403F2"/>
    <w:rsid w:val="007416D8"/>
    <w:rsid w:val="00744E5A"/>
    <w:rsid w:val="00745008"/>
    <w:rsid w:val="0074525A"/>
    <w:rsid w:val="0074596E"/>
    <w:rsid w:val="00746787"/>
    <w:rsid w:val="00747E8A"/>
    <w:rsid w:val="007518AF"/>
    <w:rsid w:val="00751D29"/>
    <w:rsid w:val="007577E7"/>
    <w:rsid w:val="00760578"/>
    <w:rsid w:val="00761AFE"/>
    <w:rsid w:val="0076200C"/>
    <w:rsid w:val="00765B72"/>
    <w:rsid w:val="007667A6"/>
    <w:rsid w:val="007710B0"/>
    <w:rsid w:val="0077341F"/>
    <w:rsid w:val="00775365"/>
    <w:rsid w:val="007757E6"/>
    <w:rsid w:val="00775814"/>
    <w:rsid w:val="007759BC"/>
    <w:rsid w:val="0078165A"/>
    <w:rsid w:val="0078266B"/>
    <w:rsid w:val="00782DAC"/>
    <w:rsid w:val="007854E3"/>
    <w:rsid w:val="00785913"/>
    <w:rsid w:val="0078661E"/>
    <w:rsid w:val="00795C7C"/>
    <w:rsid w:val="00795CC2"/>
    <w:rsid w:val="00795E07"/>
    <w:rsid w:val="00797D42"/>
    <w:rsid w:val="007A03BA"/>
    <w:rsid w:val="007A10FC"/>
    <w:rsid w:val="007A183C"/>
    <w:rsid w:val="007A41AE"/>
    <w:rsid w:val="007A5AE6"/>
    <w:rsid w:val="007A65BD"/>
    <w:rsid w:val="007A6F5E"/>
    <w:rsid w:val="007A71BF"/>
    <w:rsid w:val="007A7A73"/>
    <w:rsid w:val="007A7BA8"/>
    <w:rsid w:val="007A7C36"/>
    <w:rsid w:val="007B197C"/>
    <w:rsid w:val="007B1CE0"/>
    <w:rsid w:val="007B1F30"/>
    <w:rsid w:val="007B37CD"/>
    <w:rsid w:val="007B56D0"/>
    <w:rsid w:val="007B75A3"/>
    <w:rsid w:val="007B7FA8"/>
    <w:rsid w:val="007C12EF"/>
    <w:rsid w:val="007C299A"/>
    <w:rsid w:val="007C3A2B"/>
    <w:rsid w:val="007C4C52"/>
    <w:rsid w:val="007C5198"/>
    <w:rsid w:val="007C5B1A"/>
    <w:rsid w:val="007D1A97"/>
    <w:rsid w:val="007D1C59"/>
    <w:rsid w:val="007D3B7F"/>
    <w:rsid w:val="007D3D49"/>
    <w:rsid w:val="007D7927"/>
    <w:rsid w:val="007D7A93"/>
    <w:rsid w:val="007E04E7"/>
    <w:rsid w:val="007E0BBA"/>
    <w:rsid w:val="007E2A65"/>
    <w:rsid w:val="007E4853"/>
    <w:rsid w:val="007E7E4F"/>
    <w:rsid w:val="007F042B"/>
    <w:rsid w:val="007F099A"/>
    <w:rsid w:val="007F0E72"/>
    <w:rsid w:val="007F1747"/>
    <w:rsid w:val="007F2309"/>
    <w:rsid w:val="007F5113"/>
    <w:rsid w:val="007F6C13"/>
    <w:rsid w:val="007F6D0E"/>
    <w:rsid w:val="007F7E32"/>
    <w:rsid w:val="00800958"/>
    <w:rsid w:val="0080109A"/>
    <w:rsid w:val="008012BF"/>
    <w:rsid w:val="00801619"/>
    <w:rsid w:val="00802ECD"/>
    <w:rsid w:val="00805F5C"/>
    <w:rsid w:val="0080766F"/>
    <w:rsid w:val="00807A94"/>
    <w:rsid w:val="00810298"/>
    <w:rsid w:val="00810E5D"/>
    <w:rsid w:val="00811446"/>
    <w:rsid w:val="008116A4"/>
    <w:rsid w:val="00814A05"/>
    <w:rsid w:val="008151DC"/>
    <w:rsid w:val="008156B7"/>
    <w:rsid w:val="00820078"/>
    <w:rsid w:val="008238F0"/>
    <w:rsid w:val="00827D10"/>
    <w:rsid w:val="0083032A"/>
    <w:rsid w:val="008304E4"/>
    <w:rsid w:val="008313C6"/>
    <w:rsid w:val="008326D7"/>
    <w:rsid w:val="00832E38"/>
    <w:rsid w:val="00833CC8"/>
    <w:rsid w:val="008361D7"/>
    <w:rsid w:val="008362B1"/>
    <w:rsid w:val="00836D66"/>
    <w:rsid w:val="0084005B"/>
    <w:rsid w:val="008442E5"/>
    <w:rsid w:val="008462C3"/>
    <w:rsid w:val="00850B59"/>
    <w:rsid w:val="008521B2"/>
    <w:rsid w:val="008555AB"/>
    <w:rsid w:val="00860E92"/>
    <w:rsid w:val="00861D3A"/>
    <w:rsid w:val="008644B3"/>
    <w:rsid w:val="008648A4"/>
    <w:rsid w:val="0086525C"/>
    <w:rsid w:val="008672D3"/>
    <w:rsid w:val="00871DE6"/>
    <w:rsid w:val="008742F4"/>
    <w:rsid w:val="00875465"/>
    <w:rsid w:val="0087659E"/>
    <w:rsid w:val="00876B25"/>
    <w:rsid w:val="00880614"/>
    <w:rsid w:val="00882A56"/>
    <w:rsid w:val="00882C4D"/>
    <w:rsid w:val="008840CD"/>
    <w:rsid w:val="00884967"/>
    <w:rsid w:val="00884DBF"/>
    <w:rsid w:val="00884E48"/>
    <w:rsid w:val="00885951"/>
    <w:rsid w:val="00886FF3"/>
    <w:rsid w:val="0088739B"/>
    <w:rsid w:val="00890F5F"/>
    <w:rsid w:val="00894697"/>
    <w:rsid w:val="00896DE9"/>
    <w:rsid w:val="008A3C52"/>
    <w:rsid w:val="008A49D2"/>
    <w:rsid w:val="008A6175"/>
    <w:rsid w:val="008B0F73"/>
    <w:rsid w:val="008B15A6"/>
    <w:rsid w:val="008B1AE4"/>
    <w:rsid w:val="008B3810"/>
    <w:rsid w:val="008B3FB8"/>
    <w:rsid w:val="008B49C9"/>
    <w:rsid w:val="008B606C"/>
    <w:rsid w:val="008C240C"/>
    <w:rsid w:val="008C79AE"/>
    <w:rsid w:val="008D1678"/>
    <w:rsid w:val="008D206A"/>
    <w:rsid w:val="008D3CDC"/>
    <w:rsid w:val="008D4185"/>
    <w:rsid w:val="008D4380"/>
    <w:rsid w:val="008D480E"/>
    <w:rsid w:val="008D4FEC"/>
    <w:rsid w:val="008E0A39"/>
    <w:rsid w:val="008E0A3E"/>
    <w:rsid w:val="008E246B"/>
    <w:rsid w:val="008E2B17"/>
    <w:rsid w:val="008E4C11"/>
    <w:rsid w:val="008E4D1E"/>
    <w:rsid w:val="008E6509"/>
    <w:rsid w:val="008E6EA1"/>
    <w:rsid w:val="008E7354"/>
    <w:rsid w:val="008F0273"/>
    <w:rsid w:val="008F0B2B"/>
    <w:rsid w:val="008F0DCE"/>
    <w:rsid w:val="008F0EE9"/>
    <w:rsid w:val="008F3430"/>
    <w:rsid w:val="008F34B6"/>
    <w:rsid w:val="008F419B"/>
    <w:rsid w:val="008F4921"/>
    <w:rsid w:val="008F62E4"/>
    <w:rsid w:val="008F6322"/>
    <w:rsid w:val="00900C67"/>
    <w:rsid w:val="009012E4"/>
    <w:rsid w:val="00901481"/>
    <w:rsid w:val="00901E33"/>
    <w:rsid w:val="00903DB7"/>
    <w:rsid w:val="00904273"/>
    <w:rsid w:val="00905023"/>
    <w:rsid w:val="00905D14"/>
    <w:rsid w:val="00905FEA"/>
    <w:rsid w:val="009071BC"/>
    <w:rsid w:val="009075B7"/>
    <w:rsid w:val="00910098"/>
    <w:rsid w:val="00910977"/>
    <w:rsid w:val="009127B4"/>
    <w:rsid w:val="00912F69"/>
    <w:rsid w:val="009138A1"/>
    <w:rsid w:val="00913A04"/>
    <w:rsid w:val="00915AB0"/>
    <w:rsid w:val="009176AA"/>
    <w:rsid w:val="009241A5"/>
    <w:rsid w:val="00925DE6"/>
    <w:rsid w:val="00926C46"/>
    <w:rsid w:val="0092758F"/>
    <w:rsid w:val="00930AE3"/>
    <w:rsid w:val="00931A0B"/>
    <w:rsid w:val="00931A20"/>
    <w:rsid w:val="00931F84"/>
    <w:rsid w:val="00933DC9"/>
    <w:rsid w:val="00935B40"/>
    <w:rsid w:val="009364B6"/>
    <w:rsid w:val="009364B7"/>
    <w:rsid w:val="00937BF8"/>
    <w:rsid w:val="009410AE"/>
    <w:rsid w:val="00942135"/>
    <w:rsid w:val="009427E1"/>
    <w:rsid w:val="00944AE0"/>
    <w:rsid w:val="00951C2E"/>
    <w:rsid w:val="00953DC0"/>
    <w:rsid w:val="00954A96"/>
    <w:rsid w:val="00955615"/>
    <w:rsid w:val="009557DA"/>
    <w:rsid w:val="0095608B"/>
    <w:rsid w:val="00957850"/>
    <w:rsid w:val="009601BD"/>
    <w:rsid w:val="009605E9"/>
    <w:rsid w:val="00960BC3"/>
    <w:rsid w:val="009617D5"/>
    <w:rsid w:val="00961B94"/>
    <w:rsid w:val="00961EED"/>
    <w:rsid w:val="0096520A"/>
    <w:rsid w:val="009702B8"/>
    <w:rsid w:val="009706B7"/>
    <w:rsid w:val="0097273B"/>
    <w:rsid w:val="00973EA7"/>
    <w:rsid w:val="00975C59"/>
    <w:rsid w:val="00976ABE"/>
    <w:rsid w:val="0097706E"/>
    <w:rsid w:val="0098161F"/>
    <w:rsid w:val="009853A8"/>
    <w:rsid w:val="0098639C"/>
    <w:rsid w:val="00991EC2"/>
    <w:rsid w:val="00992682"/>
    <w:rsid w:val="0099537E"/>
    <w:rsid w:val="00995F85"/>
    <w:rsid w:val="0099794D"/>
    <w:rsid w:val="009A30FA"/>
    <w:rsid w:val="009A7209"/>
    <w:rsid w:val="009A7930"/>
    <w:rsid w:val="009B5B78"/>
    <w:rsid w:val="009B7F5D"/>
    <w:rsid w:val="009C119A"/>
    <w:rsid w:val="009C54FF"/>
    <w:rsid w:val="009C66CA"/>
    <w:rsid w:val="009D360C"/>
    <w:rsid w:val="009D4926"/>
    <w:rsid w:val="009D4E9D"/>
    <w:rsid w:val="009D5FC6"/>
    <w:rsid w:val="009D7911"/>
    <w:rsid w:val="009E05FE"/>
    <w:rsid w:val="009E14AB"/>
    <w:rsid w:val="009E1EF8"/>
    <w:rsid w:val="009E26CC"/>
    <w:rsid w:val="009E32DC"/>
    <w:rsid w:val="009E3462"/>
    <w:rsid w:val="009E53B1"/>
    <w:rsid w:val="009E5A0F"/>
    <w:rsid w:val="009F1932"/>
    <w:rsid w:val="009F2C98"/>
    <w:rsid w:val="009F371F"/>
    <w:rsid w:val="009F3C30"/>
    <w:rsid w:val="009F4294"/>
    <w:rsid w:val="009F43CA"/>
    <w:rsid w:val="009F4538"/>
    <w:rsid w:val="009F45DE"/>
    <w:rsid w:val="009F66D5"/>
    <w:rsid w:val="00A012CA"/>
    <w:rsid w:val="00A016B4"/>
    <w:rsid w:val="00A0261F"/>
    <w:rsid w:val="00A0273C"/>
    <w:rsid w:val="00A02D66"/>
    <w:rsid w:val="00A03B8C"/>
    <w:rsid w:val="00A0628E"/>
    <w:rsid w:val="00A062C2"/>
    <w:rsid w:val="00A070F5"/>
    <w:rsid w:val="00A10250"/>
    <w:rsid w:val="00A10A1D"/>
    <w:rsid w:val="00A10D93"/>
    <w:rsid w:val="00A113DA"/>
    <w:rsid w:val="00A11785"/>
    <w:rsid w:val="00A1186E"/>
    <w:rsid w:val="00A131C5"/>
    <w:rsid w:val="00A15B5B"/>
    <w:rsid w:val="00A166A2"/>
    <w:rsid w:val="00A16DCD"/>
    <w:rsid w:val="00A17336"/>
    <w:rsid w:val="00A2364F"/>
    <w:rsid w:val="00A2367A"/>
    <w:rsid w:val="00A24B96"/>
    <w:rsid w:val="00A25E51"/>
    <w:rsid w:val="00A26319"/>
    <w:rsid w:val="00A30911"/>
    <w:rsid w:val="00A30B86"/>
    <w:rsid w:val="00A30C26"/>
    <w:rsid w:val="00A31073"/>
    <w:rsid w:val="00A33393"/>
    <w:rsid w:val="00A44047"/>
    <w:rsid w:val="00A46331"/>
    <w:rsid w:val="00A46DB9"/>
    <w:rsid w:val="00A475BD"/>
    <w:rsid w:val="00A502A6"/>
    <w:rsid w:val="00A512A5"/>
    <w:rsid w:val="00A514F3"/>
    <w:rsid w:val="00A51D76"/>
    <w:rsid w:val="00A53CB2"/>
    <w:rsid w:val="00A53D1C"/>
    <w:rsid w:val="00A53E99"/>
    <w:rsid w:val="00A53F2D"/>
    <w:rsid w:val="00A547CC"/>
    <w:rsid w:val="00A5555B"/>
    <w:rsid w:val="00A575B5"/>
    <w:rsid w:val="00A579A1"/>
    <w:rsid w:val="00A615AF"/>
    <w:rsid w:val="00A61A57"/>
    <w:rsid w:val="00A6246D"/>
    <w:rsid w:val="00A625F5"/>
    <w:rsid w:val="00A645DE"/>
    <w:rsid w:val="00A64BAF"/>
    <w:rsid w:val="00A65661"/>
    <w:rsid w:val="00A66979"/>
    <w:rsid w:val="00A66C99"/>
    <w:rsid w:val="00A6781A"/>
    <w:rsid w:val="00A67F42"/>
    <w:rsid w:val="00A718CE"/>
    <w:rsid w:val="00A73B36"/>
    <w:rsid w:val="00A7449F"/>
    <w:rsid w:val="00A7450F"/>
    <w:rsid w:val="00A74CE2"/>
    <w:rsid w:val="00A750F8"/>
    <w:rsid w:val="00A75BBB"/>
    <w:rsid w:val="00A75E12"/>
    <w:rsid w:val="00A76CDF"/>
    <w:rsid w:val="00A77531"/>
    <w:rsid w:val="00A77E87"/>
    <w:rsid w:val="00A8078A"/>
    <w:rsid w:val="00A85362"/>
    <w:rsid w:val="00A858CB"/>
    <w:rsid w:val="00A85E65"/>
    <w:rsid w:val="00A90D19"/>
    <w:rsid w:val="00A950CA"/>
    <w:rsid w:val="00A9609B"/>
    <w:rsid w:val="00A968C5"/>
    <w:rsid w:val="00AA057D"/>
    <w:rsid w:val="00AA17C8"/>
    <w:rsid w:val="00AA487C"/>
    <w:rsid w:val="00AA4A1C"/>
    <w:rsid w:val="00AA6142"/>
    <w:rsid w:val="00AB0945"/>
    <w:rsid w:val="00AB2EFF"/>
    <w:rsid w:val="00AB5756"/>
    <w:rsid w:val="00AB5869"/>
    <w:rsid w:val="00AB5CC5"/>
    <w:rsid w:val="00AC077B"/>
    <w:rsid w:val="00AC132F"/>
    <w:rsid w:val="00AC6DE0"/>
    <w:rsid w:val="00AC72B9"/>
    <w:rsid w:val="00AD0FBC"/>
    <w:rsid w:val="00AD2CAC"/>
    <w:rsid w:val="00AD53AE"/>
    <w:rsid w:val="00AD5C0A"/>
    <w:rsid w:val="00AD5CE2"/>
    <w:rsid w:val="00AE28C1"/>
    <w:rsid w:val="00AE2F35"/>
    <w:rsid w:val="00AE64E0"/>
    <w:rsid w:val="00AE7309"/>
    <w:rsid w:val="00AE7596"/>
    <w:rsid w:val="00AF04AF"/>
    <w:rsid w:val="00AF0CDD"/>
    <w:rsid w:val="00AF12DB"/>
    <w:rsid w:val="00AF3165"/>
    <w:rsid w:val="00AF449E"/>
    <w:rsid w:val="00AF5B68"/>
    <w:rsid w:val="00AF658F"/>
    <w:rsid w:val="00AF743E"/>
    <w:rsid w:val="00B00E51"/>
    <w:rsid w:val="00B012F3"/>
    <w:rsid w:val="00B0540D"/>
    <w:rsid w:val="00B06604"/>
    <w:rsid w:val="00B0751C"/>
    <w:rsid w:val="00B10B55"/>
    <w:rsid w:val="00B1159B"/>
    <w:rsid w:val="00B136C7"/>
    <w:rsid w:val="00B1370C"/>
    <w:rsid w:val="00B14957"/>
    <w:rsid w:val="00B16420"/>
    <w:rsid w:val="00B212DA"/>
    <w:rsid w:val="00B22FCF"/>
    <w:rsid w:val="00B32C7E"/>
    <w:rsid w:val="00B336B7"/>
    <w:rsid w:val="00B3495E"/>
    <w:rsid w:val="00B363CE"/>
    <w:rsid w:val="00B37D47"/>
    <w:rsid w:val="00B40B58"/>
    <w:rsid w:val="00B421EB"/>
    <w:rsid w:val="00B42E80"/>
    <w:rsid w:val="00B446C1"/>
    <w:rsid w:val="00B5256B"/>
    <w:rsid w:val="00B54C01"/>
    <w:rsid w:val="00B55AB4"/>
    <w:rsid w:val="00B56446"/>
    <w:rsid w:val="00B56F63"/>
    <w:rsid w:val="00B60881"/>
    <w:rsid w:val="00B61D44"/>
    <w:rsid w:val="00B62494"/>
    <w:rsid w:val="00B62A24"/>
    <w:rsid w:val="00B65958"/>
    <w:rsid w:val="00B66206"/>
    <w:rsid w:val="00B676B8"/>
    <w:rsid w:val="00B70BB7"/>
    <w:rsid w:val="00B71837"/>
    <w:rsid w:val="00B7254F"/>
    <w:rsid w:val="00B72E85"/>
    <w:rsid w:val="00B73864"/>
    <w:rsid w:val="00B76F8B"/>
    <w:rsid w:val="00B808AC"/>
    <w:rsid w:val="00B809C6"/>
    <w:rsid w:val="00B82655"/>
    <w:rsid w:val="00B836FC"/>
    <w:rsid w:val="00B83CCF"/>
    <w:rsid w:val="00B84DC1"/>
    <w:rsid w:val="00B8530E"/>
    <w:rsid w:val="00B858E6"/>
    <w:rsid w:val="00B8603E"/>
    <w:rsid w:val="00B864D2"/>
    <w:rsid w:val="00B87F83"/>
    <w:rsid w:val="00B90662"/>
    <w:rsid w:val="00B91082"/>
    <w:rsid w:val="00B91579"/>
    <w:rsid w:val="00B91B90"/>
    <w:rsid w:val="00B945DE"/>
    <w:rsid w:val="00B94D02"/>
    <w:rsid w:val="00B94DBE"/>
    <w:rsid w:val="00B97436"/>
    <w:rsid w:val="00B976F4"/>
    <w:rsid w:val="00BA25D9"/>
    <w:rsid w:val="00BA3A77"/>
    <w:rsid w:val="00BB01C1"/>
    <w:rsid w:val="00BB0F3B"/>
    <w:rsid w:val="00BB2E5B"/>
    <w:rsid w:val="00BB4468"/>
    <w:rsid w:val="00BB77EF"/>
    <w:rsid w:val="00BC08BA"/>
    <w:rsid w:val="00BC1184"/>
    <w:rsid w:val="00BC1C5B"/>
    <w:rsid w:val="00BC26F1"/>
    <w:rsid w:val="00BC2D3C"/>
    <w:rsid w:val="00BC47C3"/>
    <w:rsid w:val="00BC51AF"/>
    <w:rsid w:val="00BC6BD8"/>
    <w:rsid w:val="00BC7CB4"/>
    <w:rsid w:val="00BD159B"/>
    <w:rsid w:val="00BD3626"/>
    <w:rsid w:val="00BD3706"/>
    <w:rsid w:val="00BD71EB"/>
    <w:rsid w:val="00BD75AF"/>
    <w:rsid w:val="00BE4939"/>
    <w:rsid w:val="00BE4DC9"/>
    <w:rsid w:val="00BE5B26"/>
    <w:rsid w:val="00BE6559"/>
    <w:rsid w:val="00BE7671"/>
    <w:rsid w:val="00BF023B"/>
    <w:rsid w:val="00BF377A"/>
    <w:rsid w:val="00BF72E3"/>
    <w:rsid w:val="00C019FC"/>
    <w:rsid w:val="00C06A41"/>
    <w:rsid w:val="00C07A32"/>
    <w:rsid w:val="00C11B4D"/>
    <w:rsid w:val="00C1350F"/>
    <w:rsid w:val="00C14215"/>
    <w:rsid w:val="00C14A52"/>
    <w:rsid w:val="00C1658F"/>
    <w:rsid w:val="00C17C55"/>
    <w:rsid w:val="00C17D3F"/>
    <w:rsid w:val="00C17EBE"/>
    <w:rsid w:val="00C2056D"/>
    <w:rsid w:val="00C21959"/>
    <w:rsid w:val="00C2364B"/>
    <w:rsid w:val="00C27D99"/>
    <w:rsid w:val="00C308DB"/>
    <w:rsid w:val="00C31926"/>
    <w:rsid w:val="00C31976"/>
    <w:rsid w:val="00C32416"/>
    <w:rsid w:val="00C3298D"/>
    <w:rsid w:val="00C32D2C"/>
    <w:rsid w:val="00C345D5"/>
    <w:rsid w:val="00C34B8C"/>
    <w:rsid w:val="00C34CF4"/>
    <w:rsid w:val="00C352B4"/>
    <w:rsid w:val="00C35309"/>
    <w:rsid w:val="00C356E4"/>
    <w:rsid w:val="00C357AB"/>
    <w:rsid w:val="00C43FD3"/>
    <w:rsid w:val="00C515C1"/>
    <w:rsid w:val="00C521C9"/>
    <w:rsid w:val="00C52A4E"/>
    <w:rsid w:val="00C539E3"/>
    <w:rsid w:val="00C549A1"/>
    <w:rsid w:val="00C56451"/>
    <w:rsid w:val="00C60AB3"/>
    <w:rsid w:val="00C61F61"/>
    <w:rsid w:val="00C62C78"/>
    <w:rsid w:val="00C63918"/>
    <w:rsid w:val="00C6480E"/>
    <w:rsid w:val="00C65247"/>
    <w:rsid w:val="00C654B1"/>
    <w:rsid w:val="00C65732"/>
    <w:rsid w:val="00C6616B"/>
    <w:rsid w:val="00C67A03"/>
    <w:rsid w:val="00C71FB6"/>
    <w:rsid w:val="00C734FE"/>
    <w:rsid w:val="00C751F9"/>
    <w:rsid w:val="00C757EB"/>
    <w:rsid w:val="00C769EE"/>
    <w:rsid w:val="00C800D2"/>
    <w:rsid w:val="00C82226"/>
    <w:rsid w:val="00C836D5"/>
    <w:rsid w:val="00C83F4E"/>
    <w:rsid w:val="00C8435D"/>
    <w:rsid w:val="00C85AF1"/>
    <w:rsid w:val="00C85B9A"/>
    <w:rsid w:val="00C85C50"/>
    <w:rsid w:val="00C85FD0"/>
    <w:rsid w:val="00C87DB7"/>
    <w:rsid w:val="00C911D5"/>
    <w:rsid w:val="00C913D1"/>
    <w:rsid w:val="00C943D8"/>
    <w:rsid w:val="00C975A7"/>
    <w:rsid w:val="00CA03E3"/>
    <w:rsid w:val="00CA12AA"/>
    <w:rsid w:val="00CA1999"/>
    <w:rsid w:val="00CA1B1A"/>
    <w:rsid w:val="00CA1CD5"/>
    <w:rsid w:val="00CA2574"/>
    <w:rsid w:val="00CA4C47"/>
    <w:rsid w:val="00CA4C8B"/>
    <w:rsid w:val="00CA58E5"/>
    <w:rsid w:val="00CA5C61"/>
    <w:rsid w:val="00CB20F3"/>
    <w:rsid w:val="00CB24A0"/>
    <w:rsid w:val="00CB4F2A"/>
    <w:rsid w:val="00CB6370"/>
    <w:rsid w:val="00CB73CD"/>
    <w:rsid w:val="00CC08A1"/>
    <w:rsid w:val="00CC1EDC"/>
    <w:rsid w:val="00CC222B"/>
    <w:rsid w:val="00CD18B2"/>
    <w:rsid w:val="00CD2DED"/>
    <w:rsid w:val="00CD416A"/>
    <w:rsid w:val="00CD5A08"/>
    <w:rsid w:val="00CD66AA"/>
    <w:rsid w:val="00CD7CD5"/>
    <w:rsid w:val="00CD7F2B"/>
    <w:rsid w:val="00CE0702"/>
    <w:rsid w:val="00CE0744"/>
    <w:rsid w:val="00CE12B3"/>
    <w:rsid w:val="00CE16E6"/>
    <w:rsid w:val="00CE2265"/>
    <w:rsid w:val="00CE26CC"/>
    <w:rsid w:val="00CE434E"/>
    <w:rsid w:val="00CE48C0"/>
    <w:rsid w:val="00CE58BC"/>
    <w:rsid w:val="00CE6F71"/>
    <w:rsid w:val="00CF0116"/>
    <w:rsid w:val="00CF32A8"/>
    <w:rsid w:val="00CF3B91"/>
    <w:rsid w:val="00CF4671"/>
    <w:rsid w:val="00CF6280"/>
    <w:rsid w:val="00D00EB4"/>
    <w:rsid w:val="00D0112A"/>
    <w:rsid w:val="00D023B3"/>
    <w:rsid w:val="00D06125"/>
    <w:rsid w:val="00D078DD"/>
    <w:rsid w:val="00D112C8"/>
    <w:rsid w:val="00D139F3"/>
    <w:rsid w:val="00D17677"/>
    <w:rsid w:val="00D17831"/>
    <w:rsid w:val="00D2001C"/>
    <w:rsid w:val="00D21C5C"/>
    <w:rsid w:val="00D22796"/>
    <w:rsid w:val="00D2443B"/>
    <w:rsid w:val="00D25C6C"/>
    <w:rsid w:val="00D3110A"/>
    <w:rsid w:val="00D341B0"/>
    <w:rsid w:val="00D4182B"/>
    <w:rsid w:val="00D43AA7"/>
    <w:rsid w:val="00D43ED5"/>
    <w:rsid w:val="00D46ABB"/>
    <w:rsid w:val="00D46C9B"/>
    <w:rsid w:val="00D471C8"/>
    <w:rsid w:val="00D47496"/>
    <w:rsid w:val="00D50079"/>
    <w:rsid w:val="00D51033"/>
    <w:rsid w:val="00D52518"/>
    <w:rsid w:val="00D52A5A"/>
    <w:rsid w:val="00D62252"/>
    <w:rsid w:val="00D63C1F"/>
    <w:rsid w:val="00D6548A"/>
    <w:rsid w:val="00D732E4"/>
    <w:rsid w:val="00D75D39"/>
    <w:rsid w:val="00D76FEB"/>
    <w:rsid w:val="00D80879"/>
    <w:rsid w:val="00D80884"/>
    <w:rsid w:val="00D818F7"/>
    <w:rsid w:val="00D83E7C"/>
    <w:rsid w:val="00D84150"/>
    <w:rsid w:val="00D8465B"/>
    <w:rsid w:val="00D84C2C"/>
    <w:rsid w:val="00D86FD7"/>
    <w:rsid w:val="00D8709F"/>
    <w:rsid w:val="00D91729"/>
    <w:rsid w:val="00D918B4"/>
    <w:rsid w:val="00D947A2"/>
    <w:rsid w:val="00D95945"/>
    <w:rsid w:val="00DA0631"/>
    <w:rsid w:val="00DA07E7"/>
    <w:rsid w:val="00DA1CC1"/>
    <w:rsid w:val="00DA2AAA"/>
    <w:rsid w:val="00DA35BD"/>
    <w:rsid w:val="00DA48D8"/>
    <w:rsid w:val="00DA5121"/>
    <w:rsid w:val="00DB0B64"/>
    <w:rsid w:val="00DB20B0"/>
    <w:rsid w:val="00DB6B76"/>
    <w:rsid w:val="00DB73F9"/>
    <w:rsid w:val="00DB7AAA"/>
    <w:rsid w:val="00DB7B7F"/>
    <w:rsid w:val="00DC0766"/>
    <w:rsid w:val="00DC1E28"/>
    <w:rsid w:val="00DC2356"/>
    <w:rsid w:val="00DC3CD2"/>
    <w:rsid w:val="00DC46AA"/>
    <w:rsid w:val="00DC4A8E"/>
    <w:rsid w:val="00DC4CE9"/>
    <w:rsid w:val="00DC5940"/>
    <w:rsid w:val="00DC5950"/>
    <w:rsid w:val="00DC72D5"/>
    <w:rsid w:val="00DD17B2"/>
    <w:rsid w:val="00DD17DC"/>
    <w:rsid w:val="00DD2713"/>
    <w:rsid w:val="00DD4234"/>
    <w:rsid w:val="00DD44F8"/>
    <w:rsid w:val="00DD48EA"/>
    <w:rsid w:val="00DD5723"/>
    <w:rsid w:val="00DE0019"/>
    <w:rsid w:val="00DE00B9"/>
    <w:rsid w:val="00DE0661"/>
    <w:rsid w:val="00DE25D4"/>
    <w:rsid w:val="00DE5051"/>
    <w:rsid w:val="00DF35F3"/>
    <w:rsid w:val="00DF7347"/>
    <w:rsid w:val="00E00D93"/>
    <w:rsid w:val="00E0162B"/>
    <w:rsid w:val="00E02170"/>
    <w:rsid w:val="00E025E9"/>
    <w:rsid w:val="00E02640"/>
    <w:rsid w:val="00E02D5E"/>
    <w:rsid w:val="00E04F91"/>
    <w:rsid w:val="00E05253"/>
    <w:rsid w:val="00E06F22"/>
    <w:rsid w:val="00E128E7"/>
    <w:rsid w:val="00E1313B"/>
    <w:rsid w:val="00E1461D"/>
    <w:rsid w:val="00E155BC"/>
    <w:rsid w:val="00E171C7"/>
    <w:rsid w:val="00E1745B"/>
    <w:rsid w:val="00E17B25"/>
    <w:rsid w:val="00E215F1"/>
    <w:rsid w:val="00E2337F"/>
    <w:rsid w:val="00E23FD8"/>
    <w:rsid w:val="00E24F4B"/>
    <w:rsid w:val="00E27515"/>
    <w:rsid w:val="00E31F76"/>
    <w:rsid w:val="00E33956"/>
    <w:rsid w:val="00E34131"/>
    <w:rsid w:val="00E342B1"/>
    <w:rsid w:val="00E345AC"/>
    <w:rsid w:val="00E34A27"/>
    <w:rsid w:val="00E35AC3"/>
    <w:rsid w:val="00E37160"/>
    <w:rsid w:val="00E43F1C"/>
    <w:rsid w:val="00E476F5"/>
    <w:rsid w:val="00E5050A"/>
    <w:rsid w:val="00E5067C"/>
    <w:rsid w:val="00E50AA3"/>
    <w:rsid w:val="00E525A1"/>
    <w:rsid w:val="00E52836"/>
    <w:rsid w:val="00E577DE"/>
    <w:rsid w:val="00E6157B"/>
    <w:rsid w:val="00E62170"/>
    <w:rsid w:val="00E64EBB"/>
    <w:rsid w:val="00E652D1"/>
    <w:rsid w:val="00E6693F"/>
    <w:rsid w:val="00E7117B"/>
    <w:rsid w:val="00E72188"/>
    <w:rsid w:val="00E721F7"/>
    <w:rsid w:val="00E73B33"/>
    <w:rsid w:val="00E80E3B"/>
    <w:rsid w:val="00E80EE6"/>
    <w:rsid w:val="00E83564"/>
    <w:rsid w:val="00E90127"/>
    <w:rsid w:val="00E91280"/>
    <w:rsid w:val="00E915B0"/>
    <w:rsid w:val="00E92993"/>
    <w:rsid w:val="00E94290"/>
    <w:rsid w:val="00E97B1E"/>
    <w:rsid w:val="00EA0F21"/>
    <w:rsid w:val="00EA31CC"/>
    <w:rsid w:val="00EA418F"/>
    <w:rsid w:val="00EA600A"/>
    <w:rsid w:val="00EB3BF4"/>
    <w:rsid w:val="00EB3E33"/>
    <w:rsid w:val="00EB5961"/>
    <w:rsid w:val="00EB723F"/>
    <w:rsid w:val="00EC049D"/>
    <w:rsid w:val="00EC0818"/>
    <w:rsid w:val="00EC33C0"/>
    <w:rsid w:val="00EC34EF"/>
    <w:rsid w:val="00EC3BA3"/>
    <w:rsid w:val="00EC694C"/>
    <w:rsid w:val="00ED14CA"/>
    <w:rsid w:val="00ED4008"/>
    <w:rsid w:val="00ED4226"/>
    <w:rsid w:val="00ED4B33"/>
    <w:rsid w:val="00ED4DD6"/>
    <w:rsid w:val="00ED53EA"/>
    <w:rsid w:val="00ED6D57"/>
    <w:rsid w:val="00ED777D"/>
    <w:rsid w:val="00EE18DE"/>
    <w:rsid w:val="00EE45C2"/>
    <w:rsid w:val="00EE65D6"/>
    <w:rsid w:val="00EE7F29"/>
    <w:rsid w:val="00EF00AD"/>
    <w:rsid w:val="00EF544E"/>
    <w:rsid w:val="00EF660A"/>
    <w:rsid w:val="00EF6A1C"/>
    <w:rsid w:val="00F00D34"/>
    <w:rsid w:val="00F0522A"/>
    <w:rsid w:val="00F0744A"/>
    <w:rsid w:val="00F07DB2"/>
    <w:rsid w:val="00F07DEE"/>
    <w:rsid w:val="00F106AE"/>
    <w:rsid w:val="00F11AE3"/>
    <w:rsid w:val="00F123FA"/>
    <w:rsid w:val="00F15331"/>
    <w:rsid w:val="00F201CD"/>
    <w:rsid w:val="00F2167B"/>
    <w:rsid w:val="00F21BC7"/>
    <w:rsid w:val="00F24992"/>
    <w:rsid w:val="00F24B20"/>
    <w:rsid w:val="00F267FD"/>
    <w:rsid w:val="00F26863"/>
    <w:rsid w:val="00F30924"/>
    <w:rsid w:val="00F34822"/>
    <w:rsid w:val="00F35AC8"/>
    <w:rsid w:val="00F3606C"/>
    <w:rsid w:val="00F362DF"/>
    <w:rsid w:val="00F418D1"/>
    <w:rsid w:val="00F42DCB"/>
    <w:rsid w:val="00F45A9F"/>
    <w:rsid w:val="00F506F3"/>
    <w:rsid w:val="00F51517"/>
    <w:rsid w:val="00F51F6D"/>
    <w:rsid w:val="00F5415A"/>
    <w:rsid w:val="00F547B5"/>
    <w:rsid w:val="00F56264"/>
    <w:rsid w:val="00F5629B"/>
    <w:rsid w:val="00F57E49"/>
    <w:rsid w:val="00F61BD5"/>
    <w:rsid w:val="00F62B5B"/>
    <w:rsid w:val="00F62FFD"/>
    <w:rsid w:val="00F667FD"/>
    <w:rsid w:val="00F72B52"/>
    <w:rsid w:val="00F760DA"/>
    <w:rsid w:val="00F77BC8"/>
    <w:rsid w:val="00F85D35"/>
    <w:rsid w:val="00F861C7"/>
    <w:rsid w:val="00F866A3"/>
    <w:rsid w:val="00F90601"/>
    <w:rsid w:val="00F91125"/>
    <w:rsid w:val="00F923CB"/>
    <w:rsid w:val="00F94943"/>
    <w:rsid w:val="00F96E3A"/>
    <w:rsid w:val="00FA07A6"/>
    <w:rsid w:val="00FA0D64"/>
    <w:rsid w:val="00FA0F6F"/>
    <w:rsid w:val="00FA140C"/>
    <w:rsid w:val="00FA2934"/>
    <w:rsid w:val="00FA2B84"/>
    <w:rsid w:val="00FA322A"/>
    <w:rsid w:val="00FA421B"/>
    <w:rsid w:val="00FB2051"/>
    <w:rsid w:val="00FB212F"/>
    <w:rsid w:val="00FB2F56"/>
    <w:rsid w:val="00FB4665"/>
    <w:rsid w:val="00FB6F60"/>
    <w:rsid w:val="00FC32A5"/>
    <w:rsid w:val="00FC3E5D"/>
    <w:rsid w:val="00FC5D46"/>
    <w:rsid w:val="00FC66D8"/>
    <w:rsid w:val="00FC7BF7"/>
    <w:rsid w:val="00FD0F58"/>
    <w:rsid w:val="00FD2581"/>
    <w:rsid w:val="00FD2944"/>
    <w:rsid w:val="00FD570D"/>
    <w:rsid w:val="00FD5A8B"/>
    <w:rsid w:val="00FD661C"/>
    <w:rsid w:val="00FD7101"/>
    <w:rsid w:val="00FE364B"/>
    <w:rsid w:val="00FE46CD"/>
    <w:rsid w:val="00FE75E5"/>
    <w:rsid w:val="00FF087C"/>
    <w:rsid w:val="00FF1668"/>
    <w:rsid w:val="00FF1742"/>
    <w:rsid w:val="00FF1E23"/>
    <w:rsid w:val="00FF2272"/>
    <w:rsid w:val="00FF4B8C"/>
    <w:rsid w:val="00FF7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DA093B"/>
  <w15:chartTrackingRefBased/>
  <w15:docId w15:val="{0E213F18-2CE0-48A0-9D8B-01D8FEB14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0079"/>
  </w:style>
  <w:style w:type="paragraph" w:styleId="Heading1">
    <w:name w:val="heading 1"/>
    <w:basedOn w:val="Normal"/>
    <w:next w:val="Normal"/>
    <w:link w:val="Heading1Char"/>
    <w:uiPriority w:val="9"/>
    <w:qFormat/>
    <w:rsid w:val="005B64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30B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8151DC"/>
    <w:pPr>
      <w:ind w:left="720"/>
      <w:contextualSpacing/>
    </w:pPr>
  </w:style>
  <w:style w:type="table" w:styleId="TableGrid">
    <w:name w:val="Table Grid"/>
    <w:aliases w:val="TableGrid"/>
    <w:basedOn w:val="TableNormal"/>
    <w:qFormat/>
    <w:rsid w:val="008151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C3F9D"/>
    <w:pPr>
      <w:spacing w:after="200" w:line="240" w:lineRule="auto"/>
    </w:pPr>
    <w:rPr>
      <w:i/>
      <w:iCs/>
      <w:color w:val="44546A" w:themeColor="text2"/>
      <w:sz w:val="18"/>
      <w:szCs w:val="18"/>
    </w:rPr>
  </w:style>
  <w:style w:type="paragraph" w:customStyle="1" w:styleId="RAN4H2">
    <w:name w:val="RAN4 H2"/>
    <w:basedOn w:val="Heading2"/>
    <w:next w:val="Normal"/>
    <w:qFormat/>
    <w:rsid w:val="00030BF8"/>
    <w:pPr>
      <w:numPr>
        <w:ilvl w:val="1"/>
        <w:numId w:val="5"/>
      </w:numPr>
      <w:spacing w:before="180" w:after="180" w:line="240" w:lineRule="auto"/>
    </w:pPr>
    <w:rPr>
      <w:rFonts w:ascii="Arial" w:eastAsia="Times New Roman" w:hAnsi="Arial" w:cs="Times New Roman"/>
      <w:color w:val="auto"/>
      <w:kern w:val="0"/>
      <w:sz w:val="32"/>
      <w:szCs w:val="20"/>
      <w14:ligatures w14:val="none"/>
    </w:rPr>
  </w:style>
  <w:style w:type="paragraph" w:customStyle="1" w:styleId="RAN4H1">
    <w:name w:val="RAN4 H1"/>
    <w:basedOn w:val="Normal"/>
    <w:next w:val="Normal"/>
    <w:link w:val="RAN4H1Char"/>
    <w:qFormat/>
    <w:rsid w:val="00030BF8"/>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kern w:val="0"/>
      <w:sz w:val="36"/>
      <w:szCs w:val="20"/>
      <w14:ligatures w14:val="none"/>
    </w:rPr>
  </w:style>
  <w:style w:type="character" w:customStyle="1" w:styleId="RAN4H1Char">
    <w:name w:val="RAN4 H1 Char"/>
    <w:basedOn w:val="DefaultParagraphFont"/>
    <w:link w:val="RAN4H1"/>
    <w:rsid w:val="00030BF8"/>
    <w:rPr>
      <w:rFonts w:ascii="Arial" w:eastAsia="宋体" w:hAnsi="Arial" w:cs="Times New Roman"/>
      <w:kern w:val="0"/>
      <w:sz w:val="36"/>
      <w:szCs w:val="20"/>
      <w:lang w:val="en-US"/>
      <w14:ligatures w14:val="none"/>
    </w:rPr>
  </w:style>
  <w:style w:type="paragraph" w:customStyle="1" w:styleId="RAN4H3">
    <w:name w:val="RAN4 H3"/>
    <w:basedOn w:val="Normal"/>
    <w:link w:val="RAN4H3Char"/>
    <w:qFormat/>
    <w:rsid w:val="00030BF8"/>
    <w:pPr>
      <w:numPr>
        <w:ilvl w:val="2"/>
        <w:numId w:val="5"/>
      </w:numPr>
    </w:pPr>
    <w:rPr>
      <w:rFonts w:ascii="Arial" w:hAnsi="Arial" w:cs="Arial"/>
      <w:kern w:val="0"/>
      <w:sz w:val="24"/>
      <w14:ligatures w14:val="none"/>
    </w:rPr>
  </w:style>
  <w:style w:type="paragraph" w:customStyle="1" w:styleId="3GPPH4">
    <w:name w:val="3GPP H4"/>
    <w:basedOn w:val="RAN4H3"/>
    <w:next w:val="Normal"/>
    <w:qFormat/>
    <w:rsid w:val="00030BF8"/>
    <w:pPr>
      <w:numPr>
        <w:ilvl w:val="3"/>
      </w:numPr>
      <w:ind w:left="709"/>
    </w:pPr>
    <w:rPr>
      <w:sz w:val="22"/>
    </w:rPr>
  </w:style>
  <w:style w:type="character" w:customStyle="1" w:styleId="Heading2Char">
    <w:name w:val="Heading 2 Char"/>
    <w:basedOn w:val="DefaultParagraphFont"/>
    <w:link w:val="Heading2"/>
    <w:uiPriority w:val="9"/>
    <w:semiHidden/>
    <w:rsid w:val="00030BF8"/>
    <w:rPr>
      <w:rFonts w:asciiTheme="majorHAnsi" w:eastAsiaTheme="majorEastAsia" w:hAnsiTheme="majorHAnsi" w:cstheme="majorBidi"/>
      <w:color w:val="2F5496" w:themeColor="accent1" w:themeShade="BF"/>
      <w:sz w:val="26"/>
      <w:szCs w:val="26"/>
    </w:rPr>
  </w:style>
  <w:style w:type="paragraph" w:customStyle="1" w:styleId="TH">
    <w:name w:val="TH"/>
    <w:basedOn w:val="Normal"/>
    <w:link w:val="THChar"/>
    <w:qFormat/>
    <w:rsid w:val="00D8415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D84150"/>
    <w:rPr>
      <w:rFonts w:ascii="Arial" w:eastAsia="Times New Roman" w:hAnsi="Arial" w:cs="Times New Roman"/>
      <w:b/>
      <w:kern w:val="0"/>
      <w:sz w:val="20"/>
      <w:szCs w:val="20"/>
      <w:lang w:val="en-GB" w:eastAsia="en-GB"/>
      <w14:ligatures w14:val="none"/>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531A88"/>
  </w:style>
  <w:style w:type="paragraph" w:customStyle="1" w:styleId="TAN">
    <w:name w:val="TAN"/>
    <w:basedOn w:val="Normal"/>
    <w:link w:val="TANChar"/>
    <w:qFormat/>
    <w:rsid w:val="006C7A4B"/>
    <w:pPr>
      <w:keepNext/>
      <w:keepLines/>
      <w:spacing w:after="0" w:line="240" w:lineRule="auto"/>
      <w:ind w:left="851" w:hanging="851"/>
    </w:pPr>
    <w:rPr>
      <w:rFonts w:ascii="Arial" w:eastAsia="Times New Roman" w:hAnsi="Arial" w:cs="Times New Roman"/>
      <w:kern w:val="0"/>
      <w:sz w:val="18"/>
      <w:szCs w:val="20"/>
      <w:lang w:val="en-GB"/>
      <w14:ligatures w14:val="none"/>
    </w:rPr>
  </w:style>
  <w:style w:type="character" w:customStyle="1" w:styleId="TANChar">
    <w:name w:val="TAN Char"/>
    <w:link w:val="TAN"/>
    <w:qFormat/>
    <w:rsid w:val="006C7A4B"/>
    <w:rPr>
      <w:rFonts w:ascii="Arial" w:eastAsia="Times New Roman" w:hAnsi="Arial" w:cs="Times New Roman"/>
      <w:kern w:val="0"/>
      <w:sz w:val="18"/>
      <w:szCs w:val="20"/>
      <w:lang w:val="en-GB"/>
      <w14:ligatures w14:val="none"/>
    </w:rPr>
  </w:style>
  <w:style w:type="paragraph" w:customStyle="1" w:styleId="RAN4Observation">
    <w:name w:val="RAN4 Observation"/>
    <w:basedOn w:val="ListParagraph"/>
    <w:next w:val="Normal"/>
    <w:rsid w:val="00F61BD5"/>
    <w:pPr>
      <w:numPr>
        <w:numId w:val="8"/>
      </w:numPr>
    </w:pPr>
    <w:rPr>
      <w:rFonts w:ascii="Times New Roman" w:eastAsia="Calibri" w:hAnsi="Times New Roman" w:cs="Times New Roman"/>
      <w:kern w:val="0"/>
      <w:sz w:val="20"/>
      <w:szCs w:val="20"/>
      <w14:ligatures w14:val="none"/>
    </w:rPr>
  </w:style>
  <w:style w:type="paragraph" w:customStyle="1" w:styleId="RAN4observation0">
    <w:name w:val="RAN4 observation"/>
    <w:basedOn w:val="RAN4Observation"/>
    <w:next w:val="Normal"/>
    <w:link w:val="RAN4observationChar"/>
    <w:qFormat/>
    <w:rsid w:val="00C56451"/>
    <w:pPr>
      <w:ind w:left="0" w:firstLine="0"/>
    </w:pPr>
    <w:rPr>
      <w:rFonts w:asciiTheme="minorHAnsi" w:hAnsiTheme="minorHAnsi" w:cstheme="minorHAnsi"/>
      <w:sz w:val="22"/>
      <w:szCs w:val="22"/>
    </w:rPr>
  </w:style>
  <w:style w:type="character" w:customStyle="1" w:styleId="RAN4observationChar">
    <w:name w:val="RAN4 observation Char"/>
    <w:basedOn w:val="DefaultParagraphFont"/>
    <w:link w:val="RAN4observation0"/>
    <w:rsid w:val="00C56451"/>
    <w:rPr>
      <w:rFonts w:eastAsia="Calibri" w:cstheme="minorHAnsi"/>
      <w:kern w:val="0"/>
      <w:lang w:val="en-US"/>
      <w14:ligatures w14:val="none"/>
    </w:rPr>
  </w:style>
  <w:style w:type="paragraph" w:customStyle="1" w:styleId="RAN4proposal">
    <w:name w:val="RAN4 proposal"/>
    <w:basedOn w:val="Caption"/>
    <w:next w:val="Normal"/>
    <w:link w:val="RAN4proposalChar"/>
    <w:qFormat/>
    <w:rsid w:val="00C56451"/>
    <w:pPr>
      <w:numPr>
        <w:numId w:val="9"/>
      </w:numPr>
      <w:ind w:left="0" w:firstLine="0"/>
    </w:pPr>
    <w:rPr>
      <w:rFonts w:cstheme="minorHAnsi"/>
      <w:b/>
      <w:i w:val="0"/>
      <w:color w:val="auto"/>
      <w:kern w:val="0"/>
      <w:sz w:val="22"/>
      <w:szCs w:val="20"/>
      <w14:ligatures w14:val="none"/>
    </w:rPr>
  </w:style>
  <w:style w:type="character" w:customStyle="1" w:styleId="RAN4proposalChar">
    <w:name w:val="RAN4 proposal Char"/>
    <w:basedOn w:val="DefaultParagraphFont"/>
    <w:link w:val="RAN4proposal"/>
    <w:rsid w:val="00C56451"/>
    <w:rPr>
      <w:rFonts w:cstheme="minorHAnsi"/>
      <w:b/>
      <w:iCs/>
      <w:kern w:val="0"/>
      <w:szCs w:val="20"/>
      <w:lang w:val="en-US"/>
      <w14:ligatures w14:val="none"/>
    </w:rPr>
  </w:style>
  <w:style w:type="character" w:styleId="Hyperlink">
    <w:name w:val="Hyperlink"/>
    <w:basedOn w:val="DefaultParagraphFont"/>
    <w:uiPriority w:val="99"/>
    <w:unhideWhenUsed/>
    <w:qFormat/>
    <w:rsid w:val="00551563"/>
    <w:rPr>
      <w:color w:val="0563C1" w:themeColor="hyperlink"/>
      <w:u w:val="single"/>
    </w:rPr>
  </w:style>
  <w:style w:type="character" w:customStyle="1" w:styleId="RAN4H3Char">
    <w:name w:val="RAN4 H3 Char"/>
    <w:basedOn w:val="DefaultParagraphFont"/>
    <w:link w:val="RAN4H3"/>
    <w:rsid w:val="00551563"/>
    <w:rPr>
      <w:rFonts w:ascii="Arial" w:hAnsi="Arial" w:cs="Arial"/>
      <w:kern w:val="0"/>
      <w:sz w:val="24"/>
      <w:lang w:val="en-US"/>
      <w14:ligatures w14:val="none"/>
    </w:rPr>
  </w:style>
  <w:style w:type="paragraph" w:styleId="TOC4">
    <w:name w:val="toc 4"/>
    <w:aliases w:val="Observation"/>
    <w:basedOn w:val="Normal"/>
    <w:next w:val="Normal"/>
    <w:autoRedefine/>
    <w:uiPriority w:val="39"/>
    <w:unhideWhenUsed/>
    <w:rsid w:val="00551563"/>
    <w:pPr>
      <w:spacing w:after="100"/>
    </w:pPr>
    <w:rPr>
      <w:rFonts w:ascii="Times New Roman" w:hAnsi="Times New Roman"/>
      <w:kern w:val="0"/>
      <w:sz w:val="20"/>
      <w14:ligatures w14:val="none"/>
    </w:rPr>
  </w:style>
  <w:style w:type="paragraph" w:styleId="TOC5">
    <w:name w:val="toc 5"/>
    <w:aliases w:val="Proposal"/>
    <w:basedOn w:val="Normal"/>
    <w:next w:val="Normal"/>
    <w:autoRedefine/>
    <w:uiPriority w:val="39"/>
    <w:unhideWhenUsed/>
    <w:rsid w:val="00AD53AE"/>
    <w:pPr>
      <w:tabs>
        <w:tab w:val="right" w:leader="dot" w:pos="9629"/>
      </w:tabs>
      <w:spacing w:after="100"/>
    </w:pPr>
    <w:rPr>
      <w:rFonts w:ascii="Times New Roman" w:hAnsi="Times New Roman" w:cs="Times New Roman"/>
      <w:b/>
      <w:noProof/>
      <w:kern w:val="0"/>
      <w:sz w:val="20"/>
      <w:szCs w:val="20"/>
      <w14:ligatures w14:val="none"/>
    </w:rPr>
  </w:style>
  <w:style w:type="character" w:customStyle="1" w:styleId="Heading1Char">
    <w:name w:val="Heading 1 Char"/>
    <w:basedOn w:val="DefaultParagraphFont"/>
    <w:link w:val="Heading1"/>
    <w:uiPriority w:val="9"/>
    <w:rsid w:val="005B64E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02167"/>
    <w:pPr>
      <w:spacing w:after="0" w:line="240" w:lineRule="auto"/>
    </w:pPr>
  </w:style>
  <w:style w:type="paragraph" w:styleId="Header">
    <w:name w:val="header"/>
    <w:basedOn w:val="Normal"/>
    <w:link w:val="HeaderChar"/>
    <w:uiPriority w:val="99"/>
    <w:unhideWhenUsed/>
    <w:rsid w:val="00ED4008"/>
    <w:pPr>
      <w:tabs>
        <w:tab w:val="center" w:pos="4320"/>
        <w:tab w:val="right" w:pos="8640"/>
      </w:tabs>
      <w:spacing w:after="0" w:line="240" w:lineRule="auto"/>
    </w:pPr>
  </w:style>
  <w:style w:type="character" w:customStyle="1" w:styleId="HeaderChar">
    <w:name w:val="Header Char"/>
    <w:basedOn w:val="DefaultParagraphFont"/>
    <w:link w:val="Header"/>
    <w:uiPriority w:val="99"/>
    <w:rsid w:val="00ED4008"/>
  </w:style>
  <w:style w:type="paragraph" w:styleId="Footer">
    <w:name w:val="footer"/>
    <w:basedOn w:val="Normal"/>
    <w:link w:val="FooterChar"/>
    <w:uiPriority w:val="99"/>
    <w:unhideWhenUsed/>
    <w:rsid w:val="00ED40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ED4008"/>
  </w:style>
  <w:style w:type="paragraph" w:styleId="CommentText">
    <w:name w:val="annotation text"/>
    <w:basedOn w:val="Normal"/>
    <w:link w:val="CommentTextChar"/>
    <w:uiPriority w:val="99"/>
    <w:unhideWhenUsed/>
    <w:rsid w:val="00E0162B"/>
    <w:pPr>
      <w:spacing w:line="240" w:lineRule="auto"/>
    </w:pPr>
    <w:rPr>
      <w:sz w:val="20"/>
      <w:szCs w:val="20"/>
    </w:rPr>
  </w:style>
  <w:style w:type="character" w:customStyle="1" w:styleId="CommentTextChar">
    <w:name w:val="Comment Text Char"/>
    <w:basedOn w:val="DefaultParagraphFont"/>
    <w:link w:val="CommentText"/>
    <w:uiPriority w:val="99"/>
    <w:rsid w:val="00E0162B"/>
    <w:rPr>
      <w:sz w:val="20"/>
      <w:szCs w:val="20"/>
    </w:rPr>
  </w:style>
  <w:style w:type="character" w:styleId="CommentReference">
    <w:name w:val="annotation reference"/>
    <w:basedOn w:val="DefaultParagraphFont"/>
    <w:uiPriority w:val="99"/>
    <w:semiHidden/>
    <w:unhideWhenUsed/>
    <w:rsid w:val="00E0162B"/>
    <w:rPr>
      <w:sz w:val="21"/>
      <w:szCs w:val="21"/>
    </w:rPr>
  </w:style>
  <w:style w:type="paragraph" w:styleId="CommentSubject">
    <w:name w:val="annotation subject"/>
    <w:basedOn w:val="CommentText"/>
    <w:next w:val="CommentText"/>
    <w:link w:val="CommentSubjectChar"/>
    <w:uiPriority w:val="99"/>
    <w:semiHidden/>
    <w:unhideWhenUsed/>
    <w:rsid w:val="00B864D2"/>
    <w:pPr>
      <w:spacing w:line="259" w:lineRule="auto"/>
    </w:pPr>
    <w:rPr>
      <w:b/>
      <w:bCs/>
      <w:sz w:val="22"/>
      <w:szCs w:val="22"/>
    </w:rPr>
  </w:style>
  <w:style w:type="character" w:customStyle="1" w:styleId="CommentSubjectChar">
    <w:name w:val="Comment Subject Char"/>
    <w:basedOn w:val="CommentTextChar"/>
    <w:link w:val="CommentSubject"/>
    <w:uiPriority w:val="99"/>
    <w:semiHidden/>
    <w:rsid w:val="00B864D2"/>
    <w:rPr>
      <w:b/>
      <w:bCs/>
      <w:sz w:val="20"/>
      <w:szCs w:val="20"/>
    </w:rPr>
  </w:style>
  <w:style w:type="paragraph" w:styleId="BalloonText">
    <w:name w:val="Balloon Text"/>
    <w:basedOn w:val="Normal"/>
    <w:link w:val="BalloonTextChar"/>
    <w:uiPriority w:val="99"/>
    <w:semiHidden/>
    <w:unhideWhenUsed/>
    <w:rsid w:val="00B864D2"/>
    <w:pPr>
      <w:spacing w:after="0" w:line="240" w:lineRule="auto"/>
    </w:pPr>
    <w:rPr>
      <w:sz w:val="18"/>
      <w:szCs w:val="18"/>
    </w:rPr>
  </w:style>
  <w:style w:type="character" w:customStyle="1" w:styleId="BalloonTextChar">
    <w:name w:val="Balloon Text Char"/>
    <w:basedOn w:val="DefaultParagraphFont"/>
    <w:link w:val="BalloonText"/>
    <w:uiPriority w:val="99"/>
    <w:semiHidden/>
    <w:rsid w:val="00B864D2"/>
    <w:rPr>
      <w:sz w:val="18"/>
      <w:szCs w:val="18"/>
    </w:rPr>
  </w:style>
  <w:style w:type="table" w:customStyle="1" w:styleId="TableGrid1">
    <w:name w:val="TableGrid1"/>
    <w:basedOn w:val="TableNormal"/>
    <w:next w:val="TableGrid"/>
    <w:uiPriority w:val="39"/>
    <w:qFormat/>
    <w:rsid w:val="009A7930"/>
    <w:pPr>
      <w:spacing w:after="0" w:line="240" w:lineRule="auto"/>
    </w:pPr>
    <w:rPr>
      <w:rFonts w:ascii="Times New Roman" w:eastAsia="等线"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40549">
      <w:bodyDiv w:val="1"/>
      <w:marLeft w:val="0"/>
      <w:marRight w:val="0"/>
      <w:marTop w:val="0"/>
      <w:marBottom w:val="0"/>
      <w:divBdr>
        <w:top w:val="none" w:sz="0" w:space="0" w:color="auto"/>
        <w:left w:val="none" w:sz="0" w:space="0" w:color="auto"/>
        <w:bottom w:val="none" w:sz="0" w:space="0" w:color="auto"/>
        <w:right w:val="none" w:sz="0" w:space="0" w:color="auto"/>
      </w:divBdr>
    </w:div>
    <w:div w:id="282077829">
      <w:bodyDiv w:val="1"/>
      <w:marLeft w:val="0"/>
      <w:marRight w:val="0"/>
      <w:marTop w:val="0"/>
      <w:marBottom w:val="0"/>
      <w:divBdr>
        <w:top w:val="none" w:sz="0" w:space="0" w:color="auto"/>
        <w:left w:val="none" w:sz="0" w:space="0" w:color="auto"/>
        <w:bottom w:val="none" w:sz="0" w:space="0" w:color="auto"/>
        <w:right w:val="none" w:sz="0" w:space="0" w:color="auto"/>
      </w:divBdr>
    </w:div>
    <w:div w:id="300967190">
      <w:bodyDiv w:val="1"/>
      <w:marLeft w:val="0"/>
      <w:marRight w:val="0"/>
      <w:marTop w:val="0"/>
      <w:marBottom w:val="0"/>
      <w:divBdr>
        <w:top w:val="none" w:sz="0" w:space="0" w:color="auto"/>
        <w:left w:val="none" w:sz="0" w:space="0" w:color="auto"/>
        <w:bottom w:val="none" w:sz="0" w:space="0" w:color="auto"/>
        <w:right w:val="none" w:sz="0" w:space="0" w:color="auto"/>
      </w:divBdr>
    </w:div>
    <w:div w:id="451871638">
      <w:bodyDiv w:val="1"/>
      <w:marLeft w:val="0"/>
      <w:marRight w:val="0"/>
      <w:marTop w:val="0"/>
      <w:marBottom w:val="0"/>
      <w:divBdr>
        <w:top w:val="none" w:sz="0" w:space="0" w:color="auto"/>
        <w:left w:val="none" w:sz="0" w:space="0" w:color="auto"/>
        <w:bottom w:val="none" w:sz="0" w:space="0" w:color="auto"/>
        <w:right w:val="none" w:sz="0" w:space="0" w:color="auto"/>
      </w:divBdr>
    </w:div>
    <w:div w:id="467167478">
      <w:bodyDiv w:val="1"/>
      <w:marLeft w:val="0"/>
      <w:marRight w:val="0"/>
      <w:marTop w:val="0"/>
      <w:marBottom w:val="0"/>
      <w:divBdr>
        <w:top w:val="none" w:sz="0" w:space="0" w:color="auto"/>
        <w:left w:val="none" w:sz="0" w:space="0" w:color="auto"/>
        <w:bottom w:val="none" w:sz="0" w:space="0" w:color="auto"/>
        <w:right w:val="none" w:sz="0" w:space="0" w:color="auto"/>
      </w:divBdr>
    </w:div>
    <w:div w:id="493029874">
      <w:bodyDiv w:val="1"/>
      <w:marLeft w:val="0"/>
      <w:marRight w:val="0"/>
      <w:marTop w:val="0"/>
      <w:marBottom w:val="0"/>
      <w:divBdr>
        <w:top w:val="none" w:sz="0" w:space="0" w:color="auto"/>
        <w:left w:val="none" w:sz="0" w:space="0" w:color="auto"/>
        <w:bottom w:val="none" w:sz="0" w:space="0" w:color="auto"/>
        <w:right w:val="none" w:sz="0" w:space="0" w:color="auto"/>
      </w:divBdr>
    </w:div>
    <w:div w:id="533463819">
      <w:bodyDiv w:val="1"/>
      <w:marLeft w:val="0"/>
      <w:marRight w:val="0"/>
      <w:marTop w:val="0"/>
      <w:marBottom w:val="0"/>
      <w:divBdr>
        <w:top w:val="none" w:sz="0" w:space="0" w:color="auto"/>
        <w:left w:val="none" w:sz="0" w:space="0" w:color="auto"/>
        <w:bottom w:val="none" w:sz="0" w:space="0" w:color="auto"/>
        <w:right w:val="none" w:sz="0" w:space="0" w:color="auto"/>
      </w:divBdr>
    </w:div>
    <w:div w:id="584071178">
      <w:bodyDiv w:val="1"/>
      <w:marLeft w:val="0"/>
      <w:marRight w:val="0"/>
      <w:marTop w:val="0"/>
      <w:marBottom w:val="0"/>
      <w:divBdr>
        <w:top w:val="none" w:sz="0" w:space="0" w:color="auto"/>
        <w:left w:val="none" w:sz="0" w:space="0" w:color="auto"/>
        <w:bottom w:val="none" w:sz="0" w:space="0" w:color="auto"/>
        <w:right w:val="none" w:sz="0" w:space="0" w:color="auto"/>
      </w:divBdr>
    </w:div>
    <w:div w:id="803353906">
      <w:bodyDiv w:val="1"/>
      <w:marLeft w:val="0"/>
      <w:marRight w:val="0"/>
      <w:marTop w:val="0"/>
      <w:marBottom w:val="0"/>
      <w:divBdr>
        <w:top w:val="none" w:sz="0" w:space="0" w:color="auto"/>
        <w:left w:val="none" w:sz="0" w:space="0" w:color="auto"/>
        <w:bottom w:val="none" w:sz="0" w:space="0" w:color="auto"/>
        <w:right w:val="none" w:sz="0" w:space="0" w:color="auto"/>
      </w:divBdr>
    </w:div>
    <w:div w:id="1004088483">
      <w:bodyDiv w:val="1"/>
      <w:marLeft w:val="0"/>
      <w:marRight w:val="0"/>
      <w:marTop w:val="0"/>
      <w:marBottom w:val="0"/>
      <w:divBdr>
        <w:top w:val="none" w:sz="0" w:space="0" w:color="auto"/>
        <w:left w:val="none" w:sz="0" w:space="0" w:color="auto"/>
        <w:bottom w:val="none" w:sz="0" w:space="0" w:color="auto"/>
        <w:right w:val="none" w:sz="0" w:space="0" w:color="auto"/>
      </w:divBdr>
    </w:div>
    <w:div w:id="1234386555">
      <w:bodyDiv w:val="1"/>
      <w:marLeft w:val="0"/>
      <w:marRight w:val="0"/>
      <w:marTop w:val="0"/>
      <w:marBottom w:val="0"/>
      <w:divBdr>
        <w:top w:val="none" w:sz="0" w:space="0" w:color="auto"/>
        <w:left w:val="none" w:sz="0" w:space="0" w:color="auto"/>
        <w:bottom w:val="none" w:sz="0" w:space="0" w:color="auto"/>
        <w:right w:val="none" w:sz="0" w:space="0" w:color="auto"/>
      </w:divBdr>
    </w:div>
    <w:div w:id="1373533131">
      <w:bodyDiv w:val="1"/>
      <w:marLeft w:val="0"/>
      <w:marRight w:val="0"/>
      <w:marTop w:val="0"/>
      <w:marBottom w:val="0"/>
      <w:divBdr>
        <w:top w:val="none" w:sz="0" w:space="0" w:color="auto"/>
        <w:left w:val="none" w:sz="0" w:space="0" w:color="auto"/>
        <w:bottom w:val="none" w:sz="0" w:space="0" w:color="auto"/>
        <w:right w:val="none" w:sz="0" w:space="0" w:color="auto"/>
      </w:divBdr>
    </w:div>
    <w:div w:id="1646930856">
      <w:bodyDiv w:val="1"/>
      <w:marLeft w:val="0"/>
      <w:marRight w:val="0"/>
      <w:marTop w:val="0"/>
      <w:marBottom w:val="0"/>
      <w:divBdr>
        <w:top w:val="none" w:sz="0" w:space="0" w:color="auto"/>
        <w:left w:val="none" w:sz="0" w:space="0" w:color="auto"/>
        <w:bottom w:val="none" w:sz="0" w:space="0" w:color="auto"/>
        <w:right w:val="none" w:sz="0" w:space="0" w:color="auto"/>
      </w:divBdr>
    </w:div>
    <w:div w:id="1688021903">
      <w:bodyDiv w:val="1"/>
      <w:marLeft w:val="0"/>
      <w:marRight w:val="0"/>
      <w:marTop w:val="0"/>
      <w:marBottom w:val="0"/>
      <w:divBdr>
        <w:top w:val="none" w:sz="0" w:space="0" w:color="auto"/>
        <w:left w:val="none" w:sz="0" w:space="0" w:color="auto"/>
        <w:bottom w:val="none" w:sz="0" w:space="0" w:color="auto"/>
        <w:right w:val="none" w:sz="0" w:space="0" w:color="auto"/>
      </w:divBdr>
    </w:div>
    <w:div w:id="2000230928">
      <w:bodyDiv w:val="1"/>
      <w:marLeft w:val="0"/>
      <w:marRight w:val="0"/>
      <w:marTop w:val="0"/>
      <w:marBottom w:val="0"/>
      <w:divBdr>
        <w:top w:val="none" w:sz="0" w:space="0" w:color="auto"/>
        <w:left w:val="none" w:sz="0" w:space="0" w:color="auto"/>
        <w:bottom w:val="none" w:sz="0" w:space="0" w:color="auto"/>
        <w:right w:val="none" w:sz="0" w:space="0" w:color="auto"/>
      </w:divBdr>
    </w:div>
    <w:div w:id="2037388512">
      <w:bodyDiv w:val="1"/>
      <w:marLeft w:val="0"/>
      <w:marRight w:val="0"/>
      <w:marTop w:val="0"/>
      <w:marBottom w:val="0"/>
      <w:divBdr>
        <w:top w:val="none" w:sz="0" w:space="0" w:color="auto"/>
        <w:left w:val="none" w:sz="0" w:space="0" w:color="auto"/>
        <w:bottom w:val="none" w:sz="0" w:space="0" w:color="auto"/>
        <w:right w:val="none" w:sz="0" w:space="0" w:color="auto"/>
      </w:divBdr>
    </w:div>
    <w:div w:id="210483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5AIRPNAIUNRU-1328258698-26766</_dlc_DocId>
    <_dlc_DocIdUrl xmlns="71c5aaf6-e6ce-465b-b873-5148d2a4c105">
      <Url>https://nokia.sharepoint.com/sites/c5g/5gradio/_layouts/15/DocIdRedir.aspx?ID=5AIRPNAIUNRU-1328258698-26766</Url>
      <Description>5AIRPNAIUNRU-1328258698-26766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B6BD90-FB35-48EC-95FA-FCCE920F3174}">
  <ds:schemaRefs>
    <ds:schemaRef ds:uri="http://schemas.openxmlformats.org/officeDocument/2006/bibliography"/>
  </ds:schemaRefs>
</ds:datastoreItem>
</file>

<file path=customXml/itemProps2.xml><?xml version="1.0" encoding="utf-8"?>
<ds:datastoreItem xmlns:ds="http://schemas.openxmlformats.org/officeDocument/2006/customXml" ds:itemID="{0C31741B-BFB9-4FC7-8380-90E9726B5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6289D-7D77-4A9C-A408-A4C1D7CD278A}">
  <ds:schemaRefs>
    <ds:schemaRef ds:uri="http://schemas.microsoft.com/sharepoint/v3/contenttype/forms"/>
  </ds:schemaRefs>
</ds:datastoreItem>
</file>

<file path=customXml/itemProps4.xml><?xml version="1.0" encoding="utf-8"?>
<ds:datastoreItem xmlns:ds="http://schemas.openxmlformats.org/officeDocument/2006/customXml" ds:itemID="{F64C2FBC-35E4-4877-B78B-6F1AFB4FCDFF}">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7653F6A-E23A-4E0F-BB09-A7693503575D}">
  <ds:schemaRefs>
    <ds:schemaRef ds:uri="http://schemas.microsoft.com/sharepoint/events"/>
  </ds:schemaRefs>
</ds:datastoreItem>
</file>

<file path=customXml/itemProps6.xml><?xml version="1.0" encoding="utf-8"?>
<ds:datastoreItem xmlns:ds="http://schemas.openxmlformats.org/officeDocument/2006/customXml" ds:itemID="{179B2910-D61C-4ED3-9918-63A38DAD305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635</TotalTime>
  <Pages>5</Pages>
  <Words>1981</Words>
  <Characters>11298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Nielsen (Nokia)</dc:creator>
  <cp:keywords/>
  <dc:description/>
  <cp:lastModifiedBy>qingxiang dong/Advanced Solution Research Lab /SRC-Beijing/Engineer/Samsung Electronics</cp:lastModifiedBy>
  <cp:revision>297</cp:revision>
  <dcterms:created xsi:type="dcterms:W3CDTF">2024-04-08T06:27:00Z</dcterms:created>
  <dcterms:modified xsi:type="dcterms:W3CDTF">2024-05-13T06:59:00Z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068723d0-e105-4463-b406-6ae9ef241ad2</vt:lpwstr>
  </property>
  <property fmtid="{D5CDD505-2E9C-101B-9397-08002B2CF9AE}" pid="4" name="MediaServiceImageTags">
    <vt:lpwstr/>
  </property>
</Properties>
</file>